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A2C" w:rsidRDefault="009A363E" w:rsidP="009A363E">
      <w:pPr>
        <w:pStyle w:val="Style7"/>
        <w:widowControl/>
        <w:spacing w:before="58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bookmarkStart w:id="0" w:name="_GoBack"/>
      <w:bookmarkEnd w:id="0"/>
      <w:r w:rsidRPr="009A363E">
        <w:rPr>
          <w:rFonts w:ascii="Times New Roman" w:hAnsi="Times New Roman" w:cs="Times New Roman"/>
          <w:color w:val="000000"/>
          <w:sz w:val="32"/>
          <w:szCs w:val="32"/>
        </w:rPr>
        <w:t xml:space="preserve">Торговая марка    </w:t>
      </w:r>
    </w:p>
    <w:p w:rsidR="009A363E" w:rsidRPr="009A363E" w:rsidRDefault="009A363E" w:rsidP="009A363E">
      <w:pPr>
        <w:pStyle w:val="Style7"/>
        <w:widowControl/>
        <w:spacing w:before="58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9A363E">
        <w:rPr>
          <w:rFonts w:ascii="Times New Roman" w:hAnsi="Times New Roman" w:cs="Times New Roman"/>
          <w:b/>
          <w:sz w:val="32"/>
          <w:szCs w:val="32"/>
          <w:lang w:val="en-US"/>
        </w:rPr>
        <w:t>UNILUBE</w:t>
      </w:r>
    </w:p>
    <w:p w:rsidR="009A363E" w:rsidRPr="009A363E" w:rsidRDefault="009A363E" w:rsidP="009A363E">
      <w:pPr>
        <w:pStyle w:val="Style7"/>
        <w:widowControl/>
        <w:spacing w:before="58"/>
        <w:jc w:val="both"/>
        <w:rPr>
          <w:rFonts w:ascii="Times New Roman" w:hAnsi="Times New Roman" w:cs="Times New Roman"/>
          <w:color w:val="000000"/>
        </w:rPr>
      </w:pPr>
    </w:p>
    <w:p w:rsidR="00CD6659" w:rsidRPr="009A363E" w:rsidRDefault="00CD6659" w:rsidP="00CD6659">
      <w:pPr>
        <w:pStyle w:val="Style7"/>
        <w:widowControl/>
        <w:spacing w:before="58"/>
        <w:jc w:val="both"/>
        <w:rPr>
          <w:rStyle w:val="FontStyle16"/>
          <w:rFonts w:ascii="Times New Roman" w:hAnsi="Times New Roman" w:cs="Times New Roman"/>
        </w:rPr>
      </w:pPr>
    </w:p>
    <w:p w:rsidR="00CD6659" w:rsidRPr="009A363E" w:rsidRDefault="00CD6659" w:rsidP="009A363E">
      <w:pPr>
        <w:pStyle w:val="Style7"/>
        <w:widowControl/>
        <w:spacing w:before="58"/>
        <w:jc w:val="both"/>
        <w:rPr>
          <w:rFonts w:ascii="Times New Roman" w:hAnsi="Times New Roman" w:cs="Times New Roman"/>
          <w:color w:val="000000"/>
        </w:rPr>
      </w:pPr>
    </w:p>
    <w:p w:rsidR="00720A2C" w:rsidRDefault="009A363E" w:rsidP="009A363E">
      <w:pPr>
        <w:pStyle w:val="Style7"/>
        <w:widowControl/>
        <w:spacing w:before="5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A363E">
        <w:rPr>
          <w:rFonts w:ascii="Times New Roman" w:hAnsi="Times New Roman" w:cs="Times New Roman"/>
          <w:b/>
          <w:color w:val="000000"/>
          <w:sz w:val="28"/>
          <w:szCs w:val="28"/>
        </w:rPr>
        <w:t>Арт. KP2200</w:t>
      </w:r>
      <w:r w:rsidR="00720A2C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BK</w:t>
      </w:r>
      <w:r w:rsidR="00720A2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20A2C" w:rsidRDefault="00720A2C" w:rsidP="009A363E">
      <w:pPr>
        <w:pStyle w:val="Style7"/>
        <w:widowControl/>
        <w:spacing w:before="5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0A2C" w:rsidRDefault="00720A2C" w:rsidP="009A363E">
      <w:pPr>
        <w:pStyle w:val="Style7"/>
        <w:widowControl/>
        <w:spacing w:before="5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A363E" w:rsidRDefault="009A363E" w:rsidP="009A363E">
      <w:pPr>
        <w:pStyle w:val="Style7"/>
        <w:widowControl/>
        <w:spacing w:before="5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A363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Бочковой  рычажный насос для масел, </w:t>
      </w:r>
    </w:p>
    <w:p w:rsidR="00720A2C" w:rsidRPr="009A363E" w:rsidRDefault="00720A2C" w:rsidP="009A363E">
      <w:pPr>
        <w:pStyle w:val="Style7"/>
        <w:widowControl/>
        <w:spacing w:before="5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D6659" w:rsidRPr="009A363E" w:rsidRDefault="009A363E" w:rsidP="009A363E">
      <w:pPr>
        <w:pStyle w:val="Style7"/>
        <w:widowControl/>
        <w:spacing w:before="5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A363E">
        <w:rPr>
          <w:rFonts w:ascii="Times New Roman" w:hAnsi="Times New Roman" w:cs="Times New Roman"/>
          <w:b/>
          <w:color w:val="000000"/>
          <w:sz w:val="28"/>
          <w:szCs w:val="28"/>
        </w:rPr>
        <w:t>ручной, объем бочки:50-205л</w:t>
      </w:r>
    </w:p>
    <w:p w:rsidR="009A363E" w:rsidRDefault="009A363E" w:rsidP="00837633">
      <w:pPr>
        <w:pStyle w:val="Style7"/>
        <w:widowControl/>
        <w:spacing w:before="58"/>
        <w:rPr>
          <w:rFonts w:ascii="Times New Roman" w:hAnsi="Times New Roman" w:cs="Times New Roman"/>
          <w:color w:val="000000"/>
        </w:rPr>
      </w:pPr>
    </w:p>
    <w:p w:rsidR="00720A2C" w:rsidRDefault="00720A2C" w:rsidP="00CD6659">
      <w:pPr>
        <w:pStyle w:val="Style7"/>
        <w:widowControl/>
        <w:spacing w:before="58"/>
        <w:jc w:val="both"/>
        <w:rPr>
          <w:rFonts w:ascii="Times New Roman" w:hAnsi="Times New Roman" w:cs="Times New Roman"/>
          <w:color w:val="000000"/>
        </w:rPr>
      </w:pPr>
    </w:p>
    <w:p w:rsidR="00720A2C" w:rsidRDefault="00837633" w:rsidP="00CD6659">
      <w:pPr>
        <w:pStyle w:val="Style7"/>
        <w:widowControl/>
        <w:spacing w:before="5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</w:t>
      </w:r>
      <w:r w:rsidR="0029298B" w:rsidRPr="00837633">
        <w:rPr>
          <w:rFonts w:ascii="Times New Roman" w:hAnsi="Times New Roman" w:cs="Times New Roman"/>
          <w:noProof/>
          <w:color w:val="000000"/>
        </w:rPr>
        <w:drawing>
          <wp:inline distT="0" distB="0" distL="0" distR="0">
            <wp:extent cx="800100" cy="3467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</w:rPr>
        <w:t xml:space="preserve">   </w:t>
      </w:r>
    </w:p>
    <w:p w:rsidR="00720A2C" w:rsidRDefault="00720A2C" w:rsidP="00CD6659">
      <w:pPr>
        <w:pStyle w:val="Style7"/>
        <w:widowControl/>
        <w:spacing w:before="58"/>
        <w:jc w:val="both"/>
        <w:rPr>
          <w:rFonts w:ascii="Times New Roman" w:hAnsi="Times New Roman" w:cs="Times New Roman"/>
          <w:color w:val="000000"/>
        </w:rPr>
      </w:pPr>
    </w:p>
    <w:p w:rsidR="00720A2C" w:rsidRDefault="00720A2C" w:rsidP="00CD6659">
      <w:pPr>
        <w:pStyle w:val="Style7"/>
        <w:widowControl/>
        <w:spacing w:before="58"/>
        <w:jc w:val="both"/>
        <w:rPr>
          <w:rFonts w:ascii="Times New Roman" w:hAnsi="Times New Roman" w:cs="Times New Roman"/>
          <w:color w:val="000000"/>
        </w:rPr>
      </w:pPr>
    </w:p>
    <w:p w:rsidR="00720A2C" w:rsidRDefault="00720A2C" w:rsidP="00CD6659">
      <w:pPr>
        <w:pStyle w:val="Style7"/>
        <w:widowControl/>
        <w:spacing w:before="58"/>
        <w:jc w:val="both"/>
        <w:rPr>
          <w:rFonts w:ascii="Times New Roman" w:hAnsi="Times New Roman" w:cs="Times New Roman"/>
          <w:color w:val="000000"/>
        </w:rPr>
      </w:pPr>
    </w:p>
    <w:p w:rsidR="00720A2C" w:rsidRDefault="00720A2C" w:rsidP="00CD6659">
      <w:pPr>
        <w:pStyle w:val="Style7"/>
        <w:widowControl/>
        <w:spacing w:before="58"/>
        <w:jc w:val="both"/>
        <w:rPr>
          <w:rFonts w:ascii="Times New Roman" w:hAnsi="Times New Roman" w:cs="Times New Roman"/>
          <w:color w:val="000000"/>
        </w:rPr>
      </w:pPr>
    </w:p>
    <w:p w:rsidR="00C91C1E" w:rsidRDefault="00C91C1E" w:rsidP="00CD6659">
      <w:pPr>
        <w:pStyle w:val="Style7"/>
        <w:widowControl/>
        <w:spacing w:before="58"/>
        <w:jc w:val="both"/>
        <w:rPr>
          <w:rFonts w:ascii="Times New Roman" w:hAnsi="Times New Roman" w:cs="Times New Roman"/>
          <w:color w:val="000000"/>
        </w:rPr>
      </w:pPr>
    </w:p>
    <w:p w:rsidR="00CD6659" w:rsidRPr="00C91C1E" w:rsidRDefault="00C91C1E" w:rsidP="00C91C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31E">
        <w:rPr>
          <w:rFonts w:ascii="Times New Roman" w:hAnsi="Times New Roman" w:cs="Times New Roman"/>
          <w:b/>
          <w:sz w:val="28"/>
          <w:szCs w:val="28"/>
        </w:rPr>
        <w:t>Инструкция по эксплуатации</w:t>
      </w:r>
    </w:p>
    <w:p w:rsidR="00CD6659" w:rsidRPr="009A363E" w:rsidRDefault="00CD6659" w:rsidP="00CD6659">
      <w:pPr>
        <w:pStyle w:val="Style7"/>
        <w:widowControl/>
        <w:spacing w:before="58"/>
        <w:jc w:val="both"/>
        <w:rPr>
          <w:rFonts w:ascii="Times New Roman" w:hAnsi="Times New Roman" w:cs="Times New Roman"/>
          <w:color w:val="000000"/>
        </w:rPr>
      </w:pPr>
    </w:p>
    <w:p w:rsidR="00CD6659" w:rsidRPr="009A363E" w:rsidRDefault="00CD6659" w:rsidP="00CD6659">
      <w:pPr>
        <w:pStyle w:val="Style1"/>
        <w:widowControl/>
        <w:spacing w:before="67"/>
        <w:jc w:val="both"/>
        <w:rPr>
          <w:rStyle w:val="FontStyle12"/>
          <w:rFonts w:ascii="Times New Roman" w:hAnsi="Times New Roman" w:cs="Times New Roman"/>
        </w:rPr>
      </w:pPr>
      <w:r w:rsidRPr="009A363E">
        <w:rPr>
          <w:rStyle w:val="FontStyle12"/>
          <w:rFonts w:ascii="Times New Roman" w:hAnsi="Times New Roman" w:cs="Times New Roman"/>
        </w:rPr>
        <w:t>ОПИСАНИЕ</w:t>
      </w:r>
    </w:p>
    <w:p w:rsidR="00C25B70" w:rsidRPr="00EA2FD7" w:rsidRDefault="00C25B70" w:rsidP="00CD6659">
      <w:pPr>
        <w:pStyle w:val="Style7"/>
        <w:widowControl/>
        <w:spacing w:before="58"/>
        <w:jc w:val="both"/>
        <w:rPr>
          <w:rStyle w:val="FontStyle16"/>
          <w:rFonts w:ascii="Times New Roman" w:hAnsi="Times New Roman" w:cs="Times New Roman"/>
          <w:sz w:val="24"/>
          <w:szCs w:val="24"/>
        </w:rPr>
      </w:pPr>
      <w:r w:rsidRPr="00EA2FD7">
        <w:rPr>
          <w:rStyle w:val="FontStyle16"/>
          <w:rFonts w:ascii="Times New Roman" w:hAnsi="Times New Roman" w:cs="Times New Roman"/>
          <w:sz w:val="24"/>
          <w:szCs w:val="24"/>
        </w:rPr>
        <w:t xml:space="preserve">Высококачественный насос, разработанный для применения  в сложных рабочих условиях, </w:t>
      </w:r>
    </w:p>
    <w:p w:rsidR="00C25B70" w:rsidRPr="00EA2FD7" w:rsidRDefault="00C25B70" w:rsidP="00CD6659">
      <w:pPr>
        <w:pStyle w:val="Style7"/>
        <w:widowControl/>
        <w:spacing w:before="58"/>
        <w:jc w:val="both"/>
        <w:rPr>
          <w:rStyle w:val="FontStyle16"/>
          <w:rFonts w:ascii="Times New Roman" w:hAnsi="Times New Roman" w:cs="Times New Roman"/>
          <w:sz w:val="24"/>
          <w:szCs w:val="24"/>
        </w:rPr>
      </w:pPr>
    </w:p>
    <w:p w:rsidR="00C25B70" w:rsidRPr="00EA2FD7" w:rsidRDefault="00C25B70" w:rsidP="00C25B70">
      <w:pPr>
        <w:pStyle w:val="Style7"/>
        <w:widowControl/>
        <w:spacing w:before="53"/>
        <w:rPr>
          <w:rStyle w:val="FontStyle18"/>
          <w:rFonts w:ascii="Times New Roman" w:hAnsi="Times New Roman" w:cs="Times New Roman"/>
          <w:sz w:val="24"/>
          <w:szCs w:val="24"/>
        </w:rPr>
      </w:pPr>
      <w:r w:rsidRPr="00EA2FD7">
        <w:rPr>
          <w:rStyle w:val="FontStyle16"/>
          <w:rFonts w:ascii="Times New Roman" w:hAnsi="Times New Roman" w:cs="Times New Roman"/>
          <w:sz w:val="24"/>
          <w:szCs w:val="24"/>
        </w:rPr>
        <w:t xml:space="preserve">Подходит для использования на бочках </w:t>
      </w:r>
      <w:r w:rsidRPr="00EA2FD7">
        <w:rPr>
          <w:rStyle w:val="FontStyle18"/>
          <w:rFonts w:ascii="Times New Roman" w:hAnsi="Times New Roman" w:cs="Times New Roman"/>
          <w:sz w:val="24"/>
          <w:szCs w:val="24"/>
        </w:rPr>
        <w:t>от 50 до 205 литров.</w:t>
      </w:r>
    </w:p>
    <w:p w:rsidR="00C25B70" w:rsidRPr="00EA2FD7" w:rsidRDefault="00C25B70" w:rsidP="00C25B70">
      <w:pPr>
        <w:pStyle w:val="Style7"/>
        <w:widowControl/>
        <w:spacing w:line="240" w:lineRule="exact"/>
        <w:rPr>
          <w:rFonts w:ascii="Times New Roman" w:hAnsi="Times New Roman" w:cs="Times New Roman"/>
        </w:rPr>
      </w:pPr>
    </w:p>
    <w:p w:rsidR="00C25B70" w:rsidRPr="00EA2FD7" w:rsidRDefault="00C25B70" w:rsidP="00C25B70">
      <w:pPr>
        <w:pStyle w:val="Style7"/>
        <w:widowControl/>
        <w:spacing w:before="58"/>
        <w:rPr>
          <w:rStyle w:val="FontStyle18"/>
          <w:rFonts w:ascii="Times New Roman" w:hAnsi="Times New Roman" w:cs="Times New Roman"/>
          <w:sz w:val="24"/>
          <w:szCs w:val="24"/>
        </w:rPr>
      </w:pPr>
      <w:r w:rsidRPr="00EA2FD7">
        <w:rPr>
          <w:rStyle w:val="FontStyle16"/>
          <w:rFonts w:ascii="Times New Roman" w:hAnsi="Times New Roman" w:cs="Times New Roman"/>
          <w:sz w:val="24"/>
          <w:szCs w:val="24"/>
        </w:rPr>
        <w:t xml:space="preserve">Производительность: </w:t>
      </w:r>
      <w:r w:rsidRPr="00EA2FD7">
        <w:rPr>
          <w:rStyle w:val="FontStyle18"/>
          <w:rFonts w:ascii="Times New Roman" w:hAnsi="Times New Roman" w:cs="Times New Roman"/>
          <w:sz w:val="24"/>
          <w:szCs w:val="24"/>
        </w:rPr>
        <w:t>300 мл за ход.</w:t>
      </w:r>
    </w:p>
    <w:p w:rsidR="00C25B70" w:rsidRPr="00EA2FD7" w:rsidRDefault="00C25B70" w:rsidP="00C25B70">
      <w:pPr>
        <w:pStyle w:val="Style7"/>
        <w:widowControl/>
        <w:spacing w:line="240" w:lineRule="exact"/>
        <w:rPr>
          <w:rFonts w:ascii="Times New Roman" w:hAnsi="Times New Roman" w:cs="Times New Roman"/>
        </w:rPr>
      </w:pPr>
    </w:p>
    <w:p w:rsidR="00C25B70" w:rsidRPr="00EA2FD7" w:rsidRDefault="00C25B70" w:rsidP="00C25B70">
      <w:pPr>
        <w:pStyle w:val="Style7"/>
        <w:widowControl/>
        <w:spacing w:before="38" w:line="274" w:lineRule="exact"/>
        <w:rPr>
          <w:rStyle w:val="FontStyle16"/>
          <w:rFonts w:ascii="Times New Roman" w:hAnsi="Times New Roman" w:cs="Times New Roman"/>
          <w:sz w:val="24"/>
          <w:szCs w:val="24"/>
        </w:rPr>
      </w:pPr>
      <w:r w:rsidRPr="00EA2FD7">
        <w:rPr>
          <w:rStyle w:val="FontStyle16"/>
          <w:rFonts w:ascii="Times New Roman" w:hAnsi="Times New Roman" w:cs="Times New Roman"/>
          <w:sz w:val="24"/>
          <w:szCs w:val="24"/>
        </w:rPr>
        <w:t>Подходит для розлива:</w:t>
      </w:r>
    </w:p>
    <w:p w:rsidR="00C25B70" w:rsidRPr="00EA2FD7" w:rsidRDefault="00C25B70" w:rsidP="00C25B70">
      <w:pPr>
        <w:pStyle w:val="Style8"/>
        <w:widowControl/>
        <w:spacing w:line="274" w:lineRule="exact"/>
        <w:rPr>
          <w:rStyle w:val="FontStyle18"/>
          <w:rFonts w:ascii="Times New Roman" w:hAnsi="Times New Roman" w:cs="Times New Roman"/>
          <w:sz w:val="24"/>
          <w:szCs w:val="24"/>
        </w:rPr>
      </w:pPr>
      <w:r w:rsidRPr="00EA2FD7">
        <w:rPr>
          <w:rStyle w:val="FontStyle18"/>
          <w:rFonts w:ascii="Times New Roman" w:hAnsi="Times New Roman" w:cs="Times New Roman"/>
          <w:sz w:val="24"/>
          <w:szCs w:val="24"/>
        </w:rPr>
        <w:t>нефтесодержащих продуктов, топочного мазута, моторного масла, тяжёлых и лёгких масел, трансмиссионных масел, дизельного топлива.</w:t>
      </w:r>
    </w:p>
    <w:p w:rsidR="00C25B70" w:rsidRPr="00EA2FD7" w:rsidRDefault="00C25B70" w:rsidP="00C25B70">
      <w:pPr>
        <w:pStyle w:val="Style7"/>
        <w:widowControl/>
        <w:spacing w:line="240" w:lineRule="exact"/>
        <w:rPr>
          <w:rFonts w:ascii="Times New Roman" w:hAnsi="Times New Roman" w:cs="Times New Roman"/>
        </w:rPr>
      </w:pPr>
    </w:p>
    <w:p w:rsidR="00C25B70" w:rsidRPr="00EA2FD7" w:rsidRDefault="00C25B70" w:rsidP="00C25B70">
      <w:pPr>
        <w:pStyle w:val="Style7"/>
        <w:widowControl/>
        <w:spacing w:before="34" w:line="274" w:lineRule="exact"/>
        <w:rPr>
          <w:rStyle w:val="FontStyle16"/>
          <w:rFonts w:ascii="Times New Roman" w:hAnsi="Times New Roman" w:cs="Times New Roman"/>
          <w:sz w:val="24"/>
          <w:szCs w:val="24"/>
        </w:rPr>
      </w:pPr>
      <w:r w:rsidRPr="00EA2FD7">
        <w:rPr>
          <w:rStyle w:val="FontStyle16"/>
          <w:rFonts w:ascii="Times New Roman" w:hAnsi="Times New Roman" w:cs="Times New Roman"/>
          <w:sz w:val="24"/>
          <w:szCs w:val="24"/>
        </w:rPr>
        <w:t>Не рекомендуется использовать насос</w:t>
      </w:r>
    </w:p>
    <w:p w:rsidR="00C25B70" w:rsidRPr="00EA2FD7" w:rsidRDefault="00C25B70" w:rsidP="00C25B70">
      <w:pPr>
        <w:pStyle w:val="Style8"/>
        <w:widowControl/>
        <w:spacing w:line="274" w:lineRule="exact"/>
        <w:rPr>
          <w:rStyle w:val="FontStyle18"/>
          <w:rFonts w:ascii="Times New Roman" w:hAnsi="Times New Roman" w:cs="Times New Roman"/>
          <w:sz w:val="24"/>
          <w:szCs w:val="24"/>
        </w:rPr>
      </w:pPr>
      <w:r w:rsidRPr="00EA2FD7">
        <w:rPr>
          <w:rStyle w:val="FontStyle18"/>
          <w:rFonts w:ascii="Times New Roman" w:hAnsi="Times New Roman" w:cs="Times New Roman"/>
          <w:sz w:val="24"/>
          <w:szCs w:val="24"/>
        </w:rPr>
        <w:t>для смазки на основе воды (возможны повреждения незащищённой стали), растворителей, кислот, антифриза, бензина и т.д.</w:t>
      </w:r>
    </w:p>
    <w:p w:rsidR="00C25B70" w:rsidRPr="00EA2FD7" w:rsidRDefault="00C25B70" w:rsidP="00C25B70">
      <w:pPr>
        <w:pStyle w:val="Style7"/>
        <w:widowControl/>
        <w:spacing w:before="53" w:line="274" w:lineRule="exact"/>
        <w:rPr>
          <w:rStyle w:val="FontStyle16"/>
          <w:rFonts w:ascii="Times New Roman" w:hAnsi="Times New Roman" w:cs="Times New Roman"/>
          <w:sz w:val="24"/>
          <w:szCs w:val="24"/>
        </w:rPr>
      </w:pPr>
      <w:r w:rsidRPr="00EA2FD7">
        <w:rPr>
          <w:rStyle w:val="FontStyle16"/>
          <w:rFonts w:ascii="Times New Roman" w:hAnsi="Times New Roman" w:cs="Times New Roman"/>
          <w:sz w:val="24"/>
          <w:szCs w:val="24"/>
        </w:rPr>
        <w:t>ГАРАНТИЙНЫЕ ОБЯЗАТЕЛЬСТВА</w:t>
      </w:r>
    </w:p>
    <w:p w:rsidR="00C25B70" w:rsidRPr="00EA2FD7" w:rsidRDefault="00C25B70" w:rsidP="00C25B70">
      <w:pPr>
        <w:pStyle w:val="Style2"/>
        <w:widowControl/>
        <w:spacing w:line="274" w:lineRule="exact"/>
        <w:rPr>
          <w:rStyle w:val="FontStyle18"/>
          <w:rFonts w:ascii="Times New Roman" w:hAnsi="Times New Roman" w:cs="Times New Roman"/>
          <w:sz w:val="24"/>
          <w:szCs w:val="24"/>
        </w:rPr>
      </w:pPr>
      <w:r w:rsidRPr="00EA2FD7">
        <w:rPr>
          <w:rStyle w:val="FontStyle18"/>
          <w:rFonts w:ascii="Times New Roman" w:hAnsi="Times New Roman" w:cs="Times New Roman"/>
          <w:sz w:val="24"/>
          <w:szCs w:val="24"/>
        </w:rPr>
        <w:t>Продавец гарантирует качество поставляемого изделия.</w:t>
      </w:r>
    </w:p>
    <w:p w:rsidR="00C25B70" w:rsidRPr="00EA2FD7" w:rsidRDefault="00C25B70" w:rsidP="00C91C1E">
      <w:pPr>
        <w:pStyle w:val="Style2"/>
        <w:widowControl/>
        <w:spacing w:line="274" w:lineRule="exact"/>
        <w:rPr>
          <w:rStyle w:val="FontStyle18"/>
          <w:rFonts w:ascii="Times New Roman" w:hAnsi="Times New Roman" w:cs="Times New Roman"/>
          <w:sz w:val="24"/>
          <w:szCs w:val="24"/>
        </w:rPr>
      </w:pPr>
      <w:r w:rsidRPr="00EA2FD7">
        <w:rPr>
          <w:rStyle w:val="FontStyle18"/>
          <w:rFonts w:ascii="Times New Roman" w:hAnsi="Times New Roman" w:cs="Times New Roman"/>
          <w:sz w:val="24"/>
          <w:szCs w:val="24"/>
        </w:rPr>
        <w:t>Срок гарантии состав</w:t>
      </w:r>
      <w:r w:rsidR="00C91C1E" w:rsidRPr="00EA2FD7">
        <w:rPr>
          <w:rStyle w:val="FontStyle18"/>
          <w:rFonts w:ascii="Times New Roman" w:hAnsi="Times New Roman" w:cs="Times New Roman"/>
          <w:sz w:val="24"/>
          <w:szCs w:val="24"/>
        </w:rPr>
        <w:t>ляет 12 месяцев со дня продажи.</w:t>
      </w:r>
    </w:p>
    <w:p w:rsidR="00C25B70" w:rsidRPr="009A363E" w:rsidRDefault="00C25B70" w:rsidP="00C25B70">
      <w:pPr>
        <w:pStyle w:val="Style7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C25B70" w:rsidRPr="009A363E" w:rsidRDefault="00C25B70" w:rsidP="00C25B70">
      <w:pPr>
        <w:pStyle w:val="Style8"/>
        <w:widowControl/>
        <w:spacing w:line="24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:rsidR="00C25B70" w:rsidRPr="009A363E" w:rsidRDefault="00C25B70" w:rsidP="00CD6659">
      <w:pPr>
        <w:pStyle w:val="Style7"/>
        <w:widowControl/>
        <w:spacing w:before="58"/>
        <w:jc w:val="both"/>
        <w:rPr>
          <w:rStyle w:val="FontStyle16"/>
          <w:rFonts w:ascii="Times New Roman" w:hAnsi="Times New Roman" w:cs="Times New Roman"/>
        </w:rPr>
        <w:sectPr w:rsidR="00C25B70" w:rsidRPr="009A363E">
          <w:type w:val="continuous"/>
          <w:pgSz w:w="11905" w:h="16837"/>
          <w:pgMar w:top="776" w:right="994" w:bottom="1440" w:left="567" w:header="720" w:footer="720" w:gutter="0"/>
          <w:cols w:space="60"/>
          <w:noEndnote/>
        </w:sectPr>
      </w:pPr>
    </w:p>
    <w:p w:rsidR="00C91C1E" w:rsidRPr="009A363E" w:rsidRDefault="0029298B">
      <w:pPr>
        <w:framePr w:h="9000" w:hSpace="38" w:wrap="auto" w:vAnchor="text" w:hAnchor="text" w:x="6159" w:y="515"/>
        <w:widowControl/>
        <w:rPr>
          <w:rFonts w:ascii="Times New Roman" w:hAnsi="Times New Roman" w:cs="Times New Roman"/>
        </w:rPr>
      </w:pPr>
      <w:r w:rsidRPr="009A363E">
        <w:rPr>
          <w:rFonts w:ascii="Times New Roman" w:hAnsi="Times New Roman" w:cs="Times New Roman"/>
          <w:noProof/>
        </w:rPr>
        <w:drawing>
          <wp:inline distT="0" distB="0" distL="0" distR="0">
            <wp:extent cx="2676525" cy="5715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C1E" w:rsidRPr="009A363E" w:rsidRDefault="00C91C1E">
      <w:pPr>
        <w:framePr w:h="9000" w:hSpace="38" w:wrap="auto" w:vAnchor="text" w:hAnchor="text" w:x="6159" w:y="515"/>
        <w:widowControl/>
        <w:rPr>
          <w:rFonts w:ascii="Times New Roman" w:hAnsi="Times New Roman" w:cs="Times New Roman"/>
        </w:rPr>
      </w:pPr>
    </w:p>
    <w:p w:rsidR="005B4EEF" w:rsidRPr="009A363E" w:rsidRDefault="005B4EEF">
      <w:pPr>
        <w:framePr w:h="9000" w:hSpace="38" w:wrap="auto" w:vAnchor="text" w:hAnchor="text" w:x="6159" w:y="515"/>
        <w:widowControl/>
        <w:rPr>
          <w:rFonts w:ascii="Times New Roman" w:hAnsi="Times New Roman" w:cs="Times New Roman"/>
        </w:rPr>
      </w:pPr>
    </w:p>
    <w:p w:rsidR="00C25B70" w:rsidRPr="009A363E" w:rsidRDefault="00C25B70">
      <w:pPr>
        <w:pStyle w:val="Style3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C91C1E" w:rsidRPr="009A363E" w:rsidRDefault="00C91C1E">
      <w:pPr>
        <w:pStyle w:val="Style3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C25B70" w:rsidRPr="009A363E" w:rsidRDefault="00C25B70">
      <w:pPr>
        <w:pStyle w:val="Style3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C25B70" w:rsidRPr="009A363E" w:rsidRDefault="00C25B70">
      <w:pPr>
        <w:pStyle w:val="Style3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5B4EEF" w:rsidRPr="009A363E" w:rsidRDefault="005B4EEF">
      <w:pPr>
        <w:pStyle w:val="Style3"/>
        <w:widowControl/>
        <w:spacing w:before="58"/>
        <w:rPr>
          <w:rStyle w:val="FontStyle13"/>
          <w:rFonts w:ascii="Times New Roman" w:hAnsi="Times New Roman" w:cs="Times New Roman"/>
        </w:rPr>
      </w:pPr>
      <w:r w:rsidRPr="009A363E">
        <w:rPr>
          <w:rStyle w:val="FontStyle13"/>
          <w:rFonts w:ascii="Times New Roman" w:hAnsi="Times New Roman" w:cs="Times New Roman"/>
        </w:rPr>
        <w:t>СБОРКА И ЭКСПЛУАТАЦИЯ</w:t>
      </w:r>
    </w:p>
    <w:p w:rsidR="005B4EEF" w:rsidRPr="009A363E" w:rsidRDefault="005B4EEF" w:rsidP="005B4EEF">
      <w:pPr>
        <w:pStyle w:val="Style4"/>
        <w:widowControl/>
        <w:numPr>
          <w:ilvl w:val="0"/>
          <w:numId w:val="1"/>
        </w:numPr>
        <w:tabs>
          <w:tab w:val="left" w:pos="720"/>
        </w:tabs>
        <w:spacing w:before="254" w:line="274" w:lineRule="exact"/>
        <w:ind w:left="720"/>
        <w:rPr>
          <w:rStyle w:val="FontStyle18"/>
          <w:rFonts w:ascii="Times New Roman" w:hAnsi="Times New Roman" w:cs="Times New Roman"/>
        </w:rPr>
      </w:pPr>
      <w:r w:rsidRPr="009A363E">
        <w:rPr>
          <w:rStyle w:val="FontStyle18"/>
          <w:rFonts w:ascii="Times New Roman" w:hAnsi="Times New Roman" w:cs="Times New Roman"/>
        </w:rPr>
        <w:t>Закрепите заборник в сборе (6) в резьбовой части корпуса насоса (9), убедитесь, что в этом месте не будет протечки.</w:t>
      </w:r>
    </w:p>
    <w:p w:rsidR="005B4EEF" w:rsidRPr="009A363E" w:rsidRDefault="005B4EEF" w:rsidP="005B4EEF">
      <w:pPr>
        <w:pStyle w:val="Style4"/>
        <w:widowControl/>
        <w:numPr>
          <w:ilvl w:val="0"/>
          <w:numId w:val="1"/>
        </w:numPr>
        <w:tabs>
          <w:tab w:val="left" w:pos="720"/>
        </w:tabs>
        <w:spacing w:line="274" w:lineRule="exact"/>
        <w:ind w:left="720"/>
        <w:rPr>
          <w:rStyle w:val="FontStyle18"/>
          <w:rFonts w:ascii="Times New Roman" w:hAnsi="Times New Roman" w:cs="Times New Roman"/>
        </w:rPr>
      </w:pPr>
      <w:r w:rsidRPr="009A363E">
        <w:rPr>
          <w:rStyle w:val="FontStyle18"/>
          <w:rFonts w:ascii="Times New Roman" w:hAnsi="Times New Roman" w:cs="Times New Roman"/>
        </w:rPr>
        <w:t>Прикрутите выпускной патрубок (11) к головке, используя гайку (12). Убедитесь, что уплотнение (10) установлено.</w:t>
      </w:r>
    </w:p>
    <w:p w:rsidR="005B4EEF" w:rsidRPr="009A363E" w:rsidRDefault="005B4EEF" w:rsidP="005B4EEF">
      <w:pPr>
        <w:pStyle w:val="Style4"/>
        <w:widowControl/>
        <w:numPr>
          <w:ilvl w:val="0"/>
          <w:numId w:val="1"/>
        </w:numPr>
        <w:tabs>
          <w:tab w:val="left" w:pos="720"/>
        </w:tabs>
        <w:spacing w:line="274" w:lineRule="exact"/>
        <w:ind w:left="720"/>
        <w:jc w:val="both"/>
        <w:rPr>
          <w:rStyle w:val="FontStyle18"/>
          <w:rFonts w:ascii="Times New Roman" w:hAnsi="Times New Roman" w:cs="Times New Roman"/>
        </w:rPr>
      </w:pPr>
      <w:r w:rsidRPr="009A363E">
        <w:rPr>
          <w:rStyle w:val="FontStyle18"/>
          <w:rFonts w:ascii="Times New Roman" w:hAnsi="Times New Roman" w:cs="Times New Roman"/>
        </w:rPr>
        <w:t>При первом применении наполните насос небольшим количеством масла, повернув выпускной патрубок (11) вверх.</w:t>
      </w:r>
    </w:p>
    <w:p w:rsidR="005B4EEF" w:rsidRPr="009A363E" w:rsidRDefault="005B4EEF" w:rsidP="005B4EEF">
      <w:pPr>
        <w:pStyle w:val="Style4"/>
        <w:widowControl/>
        <w:numPr>
          <w:ilvl w:val="0"/>
          <w:numId w:val="1"/>
        </w:numPr>
        <w:tabs>
          <w:tab w:val="left" w:pos="720"/>
        </w:tabs>
        <w:spacing w:line="274" w:lineRule="exact"/>
        <w:ind w:left="720" w:right="1037"/>
        <w:rPr>
          <w:rStyle w:val="FontStyle18"/>
          <w:rFonts w:ascii="Times New Roman" w:hAnsi="Times New Roman" w:cs="Times New Roman"/>
        </w:rPr>
      </w:pPr>
      <w:r w:rsidRPr="009A363E">
        <w:rPr>
          <w:rStyle w:val="FontStyle18"/>
          <w:rFonts w:ascii="Times New Roman" w:hAnsi="Times New Roman" w:cs="Times New Roman"/>
        </w:rPr>
        <w:t>Закрепите насос в сборе на бочке и начинайте работать.</w:t>
      </w:r>
    </w:p>
    <w:p w:rsidR="00C91C1E" w:rsidRPr="009A363E" w:rsidRDefault="00C91C1E">
      <w:pPr>
        <w:pStyle w:val="Style7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C91C1E" w:rsidRDefault="00C91C1E" w:rsidP="00C91C1E">
      <w:pPr>
        <w:pStyle w:val="Style7"/>
        <w:widowControl/>
        <w:spacing w:before="158"/>
        <w:rPr>
          <w:rStyle w:val="FontStyle16"/>
          <w:rFonts w:ascii="Times New Roman" w:hAnsi="Times New Roman" w:cs="Times New Roman"/>
        </w:rPr>
      </w:pPr>
      <w:r>
        <w:rPr>
          <w:rStyle w:val="FontStyle16"/>
          <w:rFonts w:ascii="Times New Roman" w:hAnsi="Times New Roman" w:cs="Times New Roman"/>
        </w:rPr>
        <w:t>Список деталей</w:t>
      </w:r>
    </w:p>
    <w:p w:rsidR="005B4EEF" w:rsidRPr="00C91C1E" w:rsidRDefault="005B4EEF" w:rsidP="00C91C1E">
      <w:pPr>
        <w:pStyle w:val="Style7"/>
        <w:widowControl/>
        <w:spacing w:before="158"/>
        <w:rPr>
          <w:rStyle w:val="FontStyle14"/>
          <w:rFonts w:ascii="Times New Roman" w:hAnsi="Times New Roman" w:cs="Times New Roman"/>
          <w:sz w:val="22"/>
          <w:szCs w:val="22"/>
        </w:rPr>
      </w:pPr>
      <w:r w:rsidRPr="009A363E">
        <w:rPr>
          <w:rStyle w:val="FontStyle14"/>
          <w:rFonts w:ascii="Times New Roman" w:hAnsi="Times New Roman" w:cs="Times New Roman"/>
        </w:rPr>
        <w:t>№</w:t>
      </w:r>
      <w:r w:rsidRPr="009A363E">
        <w:rPr>
          <w:rStyle w:val="FontStyle14"/>
          <w:rFonts w:ascii="Times New Roman" w:hAnsi="Times New Roman" w:cs="Times New Roman"/>
          <w:b w:val="0"/>
          <w:bCs w:val="0"/>
          <w:sz w:val="20"/>
          <w:szCs w:val="20"/>
        </w:rPr>
        <w:tab/>
      </w:r>
      <w:r w:rsidRPr="009A363E">
        <w:rPr>
          <w:rStyle w:val="FontStyle14"/>
          <w:rFonts w:ascii="Times New Roman" w:hAnsi="Times New Roman" w:cs="Times New Roman"/>
        </w:rPr>
        <w:t>обозначение</w:t>
      </w:r>
    </w:p>
    <w:p w:rsidR="005B4EEF" w:rsidRPr="009A363E" w:rsidRDefault="005B4EEF">
      <w:pPr>
        <w:pStyle w:val="Style5"/>
        <w:widowControl/>
        <w:tabs>
          <w:tab w:val="left" w:leader="dot" w:pos="1056"/>
          <w:tab w:val="left" w:leader="dot" w:pos="4478"/>
        </w:tabs>
        <w:spacing w:line="226" w:lineRule="exact"/>
        <w:rPr>
          <w:rStyle w:val="FontStyle15"/>
          <w:rFonts w:ascii="Times New Roman" w:hAnsi="Times New Roman" w:cs="Times New Roman"/>
        </w:rPr>
      </w:pPr>
      <w:r w:rsidRPr="009A363E">
        <w:rPr>
          <w:rStyle w:val="FontStyle15"/>
          <w:rFonts w:ascii="Times New Roman" w:hAnsi="Times New Roman" w:cs="Times New Roman"/>
        </w:rPr>
        <w:t>1</w:t>
      </w:r>
      <w:r w:rsidRPr="009A363E">
        <w:rPr>
          <w:rStyle w:val="FontStyle15"/>
          <w:rFonts w:ascii="Times New Roman" w:hAnsi="Times New Roman" w:cs="Times New Roman"/>
        </w:rPr>
        <w:tab/>
        <w:t>пружина</w:t>
      </w:r>
      <w:r w:rsidRPr="009A363E">
        <w:rPr>
          <w:rStyle w:val="FontStyle15"/>
          <w:rFonts w:ascii="Times New Roman" w:hAnsi="Times New Roman" w:cs="Times New Roman"/>
        </w:rPr>
        <w:tab/>
      </w:r>
    </w:p>
    <w:p w:rsidR="005B4EEF" w:rsidRPr="009A363E" w:rsidRDefault="005B4EEF">
      <w:pPr>
        <w:pStyle w:val="Style5"/>
        <w:widowControl/>
        <w:tabs>
          <w:tab w:val="left" w:leader="dot" w:pos="1070"/>
          <w:tab w:val="left" w:leader="dot" w:pos="4493"/>
        </w:tabs>
        <w:spacing w:line="226" w:lineRule="exact"/>
        <w:rPr>
          <w:rStyle w:val="FontStyle15"/>
          <w:rFonts w:ascii="Times New Roman" w:hAnsi="Times New Roman" w:cs="Times New Roman"/>
        </w:rPr>
      </w:pPr>
      <w:r w:rsidRPr="009A363E">
        <w:rPr>
          <w:rStyle w:val="FontStyle15"/>
          <w:rFonts w:ascii="Times New Roman" w:hAnsi="Times New Roman" w:cs="Times New Roman"/>
        </w:rPr>
        <w:t>2</w:t>
      </w:r>
      <w:r w:rsidRPr="009A363E">
        <w:rPr>
          <w:rStyle w:val="FontStyle15"/>
          <w:rFonts w:ascii="Times New Roman" w:hAnsi="Times New Roman" w:cs="Times New Roman"/>
        </w:rPr>
        <w:tab/>
        <w:t>шайба плунжера</w:t>
      </w:r>
      <w:r w:rsidRPr="009A363E">
        <w:rPr>
          <w:rStyle w:val="FontStyle15"/>
          <w:rFonts w:ascii="Times New Roman" w:hAnsi="Times New Roman" w:cs="Times New Roman"/>
        </w:rPr>
        <w:tab/>
      </w:r>
    </w:p>
    <w:p w:rsidR="005B4EEF" w:rsidRPr="009A363E" w:rsidRDefault="005B4EEF">
      <w:pPr>
        <w:pStyle w:val="Style5"/>
        <w:widowControl/>
        <w:tabs>
          <w:tab w:val="left" w:leader="dot" w:pos="1066"/>
          <w:tab w:val="left" w:leader="dot" w:pos="4488"/>
        </w:tabs>
        <w:spacing w:line="226" w:lineRule="exact"/>
        <w:rPr>
          <w:rStyle w:val="FontStyle15"/>
          <w:rFonts w:ascii="Times New Roman" w:hAnsi="Times New Roman" w:cs="Times New Roman"/>
        </w:rPr>
      </w:pPr>
      <w:r w:rsidRPr="009A363E">
        <w:rPr>
          <w:rStyle w:val="FontStyle15"/>
          <w:rFonts w:ascii="Times New Roman" w:hAnsi="Times New Roman" w:cs="Times New Roman"/>
        </w:rPr>
        <w:t>3</w:t>
      </w:r>
      <w:r w:rsidRPr="009A363E">
        <w:rPr>
          <w:rStyle w:val="FontStyle15"/>
          <w:rFonts w:ascii="Times New Roman" w:hAnsi="Times New Roman" w:cs="Times New Roman"/>
        </w:rPr>
        <w:tab/>
        <w:t>уплотнительное кольцо</w:t>
      </w:r>
      <w:r w:rsidRPr="009A363E">
        <w:rPr>
          <w:rStyle w:val="FontStyle15"/>
          <w:rFonts w:ascii="Times New Roman" w:hAnsi="Times New Roman" w:cs="Times New Roman"/>
        </w:rPr>
        <w:tab/>
      </w:r>
    </w:p>
    <w:p w:rsidR="005B4EEF" w:rsidRPr="009A363E" w:rsidRDefault="005B4EEF">
      <w:pPr>
        <w:pStyle w:val="Style5"/>
        <w:widowControl/>
        <w:tabs>
          <w:tab w:val="left" w:leader="dot" w:pos="1070"/>
          <w:tab w:val="left" w:leader="dot" w:pos="4493"/>
        </w:tabs>
        <w:spacing w:line="226" w:lineRule="exact"/>
        <w:rPr>
          <w:rStyle w:val="FontStyle15"/>
          <w:rFonts w:ascii="Times New Roman" w:hAnsi="Times New Roman" w:cs="Times New Roman"/>
        </w:rPr>
      </w:pPr>
      <w:r w:rsidRPr="009A363E">
        <w:rPr>
          <w:rStyle w:val="FontStyle15"/>
          <w:rFonts w:ascii="Times New Roman" w:hAnsi="Times New Roman" w:cs="Times New Roman"/>
        </w:rPr>
        <w:t>4</w:t>
      </w:r>
      <w:r w:rsidRPr="009A363E">
        <w:rPr>
          <w:rStyle w:val="FontStyle15"/>
          <w:rFonts w:ascii="Times New Roman" w:hAnsi="Times New Roman" w:cs="Times New Roman"/>
        </w:rPr>
        <w:tab/>
        <w:t>ёмкость для смазки</w:t>
      </w:r>
      <w:r w:rsidRPr="009A363E">
        <w:rPr>
          <w:rStyle w:val="FontStyle15"/>
          <w:rFonts w:ascii="Times New Roman" w:hAnsi="Times New Roman" w:cs="Times New Roman"/>
        </w:rPr>
        <w:tab/>
      </w:r>
    </w:p>
    <w:p w:rsidR="005B4EEF" w:rsidRPr="009A363E" w:rsidRDefault="005B4EEF">
      <w:pPr>
        <w:pStyle w:val="Style5"/>
        <w:widowControl/>
        <w:tabs>
          <w:tab w:val="left" w:leader="dot" w:pos="1066"/>
          <w:tab w:val="left" w:leader="dot" w:pos="4488"/>
        </w:tabs>
        <w:spacing w:line="226" w:lineRule="exact"/>
        <w:rPr>
          <w:rStyle w:val="FontStyle15"/>
          <w:rFonts w:ascii="Times New Roman" w:hAnsi="Times New Roman" w:cs="Times New Roman"/>
        </w:rPr>
      </w:pPr>
      <w:r w:rsidRPr="009A363E">
        <w:rPr>
          <w:rStyle w:val="FontStyle15"/>
          <w:rFonts w:ascii="Times New Roman" w:hAnsi="Times New Roman" w:cs="Times New Roman"/>
        </w:rPr>
        <w:t>5</w:t>
      </w:r>
      <w:r w:rsidRPr="009A363E">
        <w:rPr>
          <w:rStyle w:val="FontStyle15"/>
          <w:rFonts w:ascii="Times New Roman" w:hAnsi="Times New Roman" w:cs="Times New Roman"/>
        </w:rPr>
        <w:tab/>
        <w:t>клапан в сборе</w:t>
      </w:r>
      <w:r w:rsidRPr="009A363E">
        <w:rPr>
          <w:rStyle w:val="FontStyle15"/>
          <w:rFonts w:ascii="Times New Roman" w:hAnsi="Times New Roman" w:cs="Times New Roman"/>
        </w:rPr>
        <w:tab/>
      </w:r>
    </w:p>
    <w:p w:rsidR="005B4EEF" w:rsidRPr="009A363E" w:rsidRDefault="005B4EEF">
      <w:pPr>
        <w:pStyle w:val="Style5"/>
        <w:widowControl/>
        <w:tabs>
          <w:tab w:val="left" w:leader="dot" w:pos="1070"/>
          <w:tab w:val="left" w:leader="dot" w:pos="4493"/>
        </w:tabs>
        <w:spacing w:line="226" w:lineRule="exact"/>
        <w:rPr>
          <w:rStyle w:val="FontStyle15"/>
          <w:rFonts w:ascii="Times New Roman" w:hAnsi="Times New Roman" w:cs="Times New Roman"/>
        </w:rPr>
      </w:pPr>
      <w:r w:rsidRPr="009A363E">
        <w:rPr>
          <w:rStyle w:val="FontStyle15"/>
          <w:rFonts w:ascii="Times New Roman" w:hAnsi="Times New Roman" w:cs="Times New Roman"/>
        </w:rPr>
        <w:t>6</w:t>
      </w:r>
      <w:r w:rsidRPr="009A363E">
        <w:rPr>
          <w:rStyle w:val="FontStyle15"/>
          <w:rFonts w:ascii="Times New Roman" w:hAnsi="Times New Roman" w:cs="Times New Roman"/>
        </w:rPr>
        <w:tab/>
        <w:t>заборник</w:t>
      </w:r>
      <w:r w:rsidRPr="009A363E">
        <w:rPr>
          <w:rStyle w:val="FontStyle15"/>
          <w:rFonts w:ascii="Times New Roman" w:hAnsi="Times New Roman" w:cs="Times New Roman"/>
        </w:rPr>
        <w:tab/>
      </w:r>
    </w:p>
    <w:p w:rsidR="005B4EEF" w:rsidRPr="009A363E" w:rsidRDefault="005B4EEF">
      <w:pPr>
        <w:pStyle w:val="Style5"/>
        <w:widowControl/>
        <w:tabs>
          <w:tab w:val="left" w:leader="dot" w:pos="1066"/>
          <w:tab w:val="left" w:leader="dot" w:pos="4488"/>
        </w:tabs>
        <w:spacing w:line="226" w:lineRule="exact"/>
        <w:rPr>
          <w:rStyle w:val="FontStyle15"/>
          <w:rFonts w:ascii="Times New Roman" w:hAnsi="Times New Roman" w:cs="Times New Roman"/>
        </w:rPr>
      </w:pPr>
      <w:r w:rsidRPr="009A363E">
        <w:rPr>
          <w:rStyle w:val="FontStyle15"/>
          <w:rFonts w:ascii="Times New Roman" w:hAnsi="Times New Roman" w:cs="Times New Roman"/>
        </w:rPr>
        <w:t>7</w:t>
      </w:r>
      <w:r w:rsidRPr="009A363E">
        <w:rPr>
          <w:rStyle w:val="FontStyle15"/>
          <w:rFonts w:ascii="Times New Roman" w:hAnsi="Times New Roman" w:cs="Times New Roman"/>
        </w:rPr>
        <w:tab/>
        <w:t>уплотнительное кольцо</w:t>
      </w:r>
      <w:r w:rsidRPr="009A363E">
        <w:rPr>
          <w:rStyle w:val="FontStyle15"/>
          <w:rFonts w:ascii="Times New Roman" w:hAnsi="Times New Roman" w:cs="Times New Roman"/>
        </w:rPr>
        <w:tab/>
      </w:r>
    </w:p>
    <w:p w:rsidR="005B4EEF" w:rsidRPr="009A363E" w:rsidRDefault="005B4EEF">
      <w:pPr>
        <w:pStyle w:val="Style5"/>
        <w:widowControl/>
        <w:tabs>
          <w:tab w:val="left" w:leader="dot" w:pos="1066"/>
          <w:tab w:val="left" w:leader="dot" w:pos="4488"/>
        </w:tabs>
        <w:spacing w:line="226" w:lineRule="exact"/>
        <w:rPr>
          <w:rStyle w:val="FontStyle15"/>
          <w:rFonts w:ascii="Times New Roman" w:hAnsi="Times New Roman" w:cs="Times New Roman"/>
        </w:rPr>
      </w:pPr>
      <w:r w:rsidRPr="009A363E">
        <w:rPr>
          <w:rStyle w:val="FontStyle15"/>
          <w:rFonts w:ascii="Times New Roman" w:hAnsi="Times New Roman" w:cs="Times New Roman"/>
        </w:rPr>
        <w:t>8</w:t>
      </w:r>
      <w:r w:rsidRPr="009A363E">
        <w:rPr>
          <w:rStyle w:val="FontStyle15"/>
          <w:rFonts w:ascii="Times New Roman" w:hAnsi="Times New Roman" w:cs="Times New Roman"/>
        </w:rPr>
        <w:tab/>
        <w:t>герметизирующая гайка</w:t>
      </w:r>
      <w:r w:rsidRPr="009A363E">
        <w:rPr>
          <w:rStyle w:val="FontStyle15"/>
          <w:rFonts w:ascii="Times New Roman" w:hAnsi="Times New Roman" w:cs="Times New Roman"/>
        </w:rPr>
        <w:tab/>
      </w:r>
    </w:p>
    <w:p w:rsidR="005B4EEF" w:rsidRPr="009A363E" w:rsidRDefault="005B4EEF">
      <w:pPr>
        <w:pStyle w:val="Style5"/>
        <w:widowControl/>
        <w:tabs>
          <w:tab w:val="left" w:leader="dot" w:pos="1066"/>
        </w:tabs>
        <w:spacing w:line="226" w:lineRule="exact"/>
        <w:rPr>
          <w:rStyle w:val="FontStyle15"/>
          <w:rFonts w:ascii="Times New Roman" w:hAnsi="Times New Roman" w:cs="Times New Roman"/>
        </w:rPr>
      </w:pPr>
      <w:r w:rsidRPr="009A363E">
        <w:rPr>
          <w:rStyle w:val="FontStyle15"/>
          <w:rFonts w:ascii="Times New Roman" w:hAnsi="Times New Roman" w:cs="Times New Roman"/>
        </w:rPr>
        <w:t>9</w:t>
      </w:r>
      <w:r w:rsidRPr="009A363E">
        <w:rPr>
          <w:rStyle w:val="FontStyle15"/>
          <w:rFonts w:ascii="Times New Roman" w:hAnsi="Times New Roman" w:cs="Times New Roman"/>
        </w:rPr>
        <w:tab/>
        <w:t>резьбовая гайка (3,8 см и &amp; 5,08 см)</w:t>
      </w:r>
    </w:p>
    <w:p w:rsidR="005B4EEF" w:rsidRPr="009A363E" w:rsidRDefault="005B4EEF">
      <w:pPr>
        <w:pStyle w:val="Style5"/>
        <w:widowControl/>
        <w:tabs>
          <w:tab w:val="left" w:leader="dot" w:pos="1056"/>
          <w:tab w:val="left" w:leader="dot" w:pos="4478"/>
        </w:tabs>
        <w:spacing w:line="226" w:lineRule="exact"/>
        <w:rPr>
          <w:rStyle w:val="FontStyle15"/>
          <w:rFonts w:ascii="Times New Roman" w:hAnsi="Times New Roman" w:cs="Times New Roman"/>
        </w:rPr>
      </w:pPr>
      <w:r w:rsidRPr="009A363E">
        <w:rPr>
          <w:rStyle w:val="FontStyle15"/>
          <w:rFonts w:ascii="Times New Roman" w:hAnsi="Times New Roman" w:cs="Times New Roman"/>
        </w:rPr>
        <w:t>10</w:t>
      </w:r>
      <w:r w:rsidRPr="009A363E">
        <w:rPr>
          <w:rStyle w:val="FontStyle15"/>
          <w:rFonts w:ascii="Times New Roman" w:hAnsi="Times New Roman" w:cs="Times New Roman"/>
        </w:rPr>
        <w:tab/>
        <w:t>сальник</w:t>
      </w:r>
      <w:r w:rsidRPr="009A363E">
        <w:rPr>
          <w:rStyle w:val="FontStyle15"/>
          <w:rFonts w:ascii="Times New Roman" w:hAnsi="Times New Roman" w:cs="Times New Roman"/>
        </w:rPr>
        <w:tab/>
      </w:r>
    </w:p>
    <w:p w:rsidR="005B4EEF" w:rsidRPr="009A363E" w:rsidRDefault="005B4EEF">
      <w:pPr>
        <w:pStyle w:val="Style5"/>
        <w:widowControl/>
        <w:tabs>
          <w:tab w:val="left" w:leader="dot" w:pos="1056"/>
          <w:tab w:val="left" w:leader="dot" w:pos="4478"/>
        </w:tabs>
        <w:spacing w:line="226" w:lineRule="exact"/>
        <w:rPr>
          <w:rStyle w:val="FontStyle15"/>
          <w:rFonts w:ascii="Times New Roman" w:hAnsi="Times New Roman" w:cs="Times New Roman"/>
        </w:rPr>
      </w:pPr>
      <w:r w:rsidRPr="009A363E">
        <w:rPr>
          <w:rStyle w:val="FontStyle15"/>
          <w:rFonts w:ascii="Times New Roman" w:hAnsi="Times New Roman" w:cs="Times New Roman"/>
        </w:rPr>
        <w:t>11</w:t>
      </w:r>
      <w:r w:rsidRPr="009A363E">
        <w:rPr>
          <w:rStyle w:val="FontStyle15"/>
          <w:rFonts w:ascii="Times New Roman" w:hAnsi="Times New Roman" w:cs="Times New Roman"/>
        </w:rPr>
        <w:tab/>
        <w:t>выпускной патрубок</w:t>
      </w:r>
      <w:r w:rsidRPr="009A363E">
        <w:rPr>
          <w:rStyle w:val="FontStyle15"/>
          <w:rFonts w:ascii="Times New Roman" w:hAnsi="Times New Roman" w:cs="Times New Roman"/>
        </w:rPr>
        <w:tab/>
      </w:r>
    </w:p>
    <w:p w:rsidR="005B4EEF" w:rsidRPr="009A363E" w:rsidRDefault="005B4EEF">
      <w:pPr>
        <w:pStyle w:val="Style5"/>
        <w:widowControl/>
        <w:tabs>
          <w:tab w:val="left" w:leader="dot" w:pos="1056"/>
          <w:tab w:val="left" w:leader="dot" w:pos="4478"/>
        </w:tabs>
        <w:spacing w:line="226" w:lineRule="exact"/>
        <w:rPr>
          <w:rStyle w:val="FontStyle15"/>
          <w:rFonts w:ascii="Times New Roman" w:hAnsi="Times New Roman" w:cs="Times New Roman"/>
        </w:rPr>
      </w:pPr>
      <w:r w:rsidRPr="009A363E">
        <w:rPr>
          <w:rStyle w:val="FontStyle15"/>
          <w:rFonts w:ascii="Times New Roman" w:hAnsi="Times New Roman" w:cs="Times New Roman"/>
        </w:rPr>
        <w:t>12</w:t>
      </w:r>
      <w:r w:rsidRPr="009A363E">
        <w:rPr>
          <w:rStyle w:val="FontStyle15"/>
          <w:rFonts w:ascii="Times New Roman" w:hAnsi="Times New Roman" w:cs="Times New Roman"/>
        </w:rPr>
        <w:tab/>
        <w:t>гайка</w:t>
      </w:r>
      <w:r w:rsidRPr="009A363E">
        <w:rPr>
          <w:rStyle w:val="FontStyle15"/>
          <w:rFonts w:ascii="Times New Roman" w:hAnsi="Times New Roman" w:cs="Times New Roman"/>
        </w:rPr>
        <w:tab/>
      </w:r>
    </w:p>
    <w:p w:rsidR="005B4EEF" w:rsidRPr="009A363E" w:rsidRDefault="005B4EEF">
      <w:pPr>
        <w:pStyle w:val="Style5"/>
        <w:widowControl/>
        <w:tabs>
          <w:tab w:val="left" w:leader="dot" w:pos="1056"/>
          <w:tab w:val="left" w:leader="dot" w:pos="4478"/>
        </w:tabs>
        <w:spacing w:line="226" w:lineRule="exact"/>
        <w:rPr>
          <w:rStyle w:val="FontStyle15"/>
          <w:rFonts w:ascii="Times New Roman" w:hAnsi="Times New Roman" w:cs="Times New Roman"/>
        </w:rPr>
      </w:pPr>
      <w:r w:rsidRPr="009A363E">
        <w:rPr>
          <w:rStyle w:val="FontStyle15"/>
          <w:rFonts w:ascii="Times New Roman" w:hAnsi="Times New Roman" w:cs="Times New Roman"/>
        </w:rPr>
        <w:t>13</w:t>
      </w:r>
      <w:r w:rsidRPr="009A363E">
        <w:rPr>
          <w:rStyle w:val="FontStyle15"/>
          <w:rFonts w:ascii="Times New Roman" w:hAnsi="Times New Roman" w:cs="Times New Roman"/>
        </w:rPr>
        <w:tab/>
        <w:t>штифт плунжера</w:t>
      </w:r>
      <w:r w:rsidRPr="009A363E">
        <w:rPr>
          <w:rStyle w:val="FontStyle15"/>
          <w:rFonts w:ascii="Times New Roman" w:hAnsi="Times New Roman" w:cs="Times New Roman"/>
        </w:rPr>
        <w:tab/>
      </w:r>
    </w:p>
    <w:p w:rsidR="005B4EEF" w:rsidRPr="009A363E" w:rsidRDefault="005B4EEF">
      <w:pPr>
        <w:pStyle w:val="Style5"/>
        <w:widowControl/>
        <w:tabs>
          <w:tab w:val="left" w:leader="dot" w:pos="1056"/>
          <w:tab w:val="left" w:leader="dot" w:pos="4478"/>
        </w:tabs>
        <w:spacing w:line="226" w:lineRule="exact"/>
        <w:rPr>
          <w:rStyle w:val="FontStyle15"/>
          <w:rFonts w:ascii="Times New Roman" w:hAnsi="Times New Roman" w:cs="Times New Roman"/>
        </w:rPr>
      </w:pPr>
      <w:r w:rsidRPr="009A363E">
        <w:rPr>
          <w:rStyle w:val="FontStyle15"/>
          <w:rFonts w:ascii="Times New Roman" w:hAnsi="Times New Roman" w:cs="Times New Roman"/>
        </w:rPr>
        <w:t>14</w:t>
      </w:r>
      <w:r w:rsidRPr="009A363E">
        <w:rPr>
          <w:rStyle w:val="FontStyle15"/>
          <w:rFonts w:ascii="Times New Roman" w:hAnsi="Times New Roman" w:cs="Times New Roman"/>
        </w:rPr>
        <w:tab/>
        <w:t>уплотнение поршня</w:t>
      </w:r>
      <w:r w:rsidRPr="009A363E">
        <w:rPr>
          <w:rStyle w:val="FontStyle15"/>
          <w:rFonts w:ascii="Times New Roman" w:hAnsi="Times New Roman" w:cs="Times New Roman"/>
        </w:rPr>
        <w:tab/>
      </w:r>
    </w:p>
    <w:p w:rsidR="005B4EEF" w:rsidRPr="009A363E" w:rsidRDefault="005B4EEF">
      <w:pPr>
        <w:pStyle w:val="Style5"/>
        <w:widowControl/>
        <w:tabs>
          <w:tab w:val="left" w:leader="dot" w:pos="1056"/>
          <w:tab w:val="left" w:leader="dot" w:pos="4478"/>
        </w:tabs>
        <w:spacing w:line="226" w:lineRule="exact"/>
        <w:rPr>
          <w:rStyle w:val="FontStyle15"/>
          <w:rFonts w:ascii="Times New Roman" w:hAnsi="Times New Roman" w:cs="Times New Roman"/>
        </w:rPr>
      </w:pPr>
      <w:r w:rsidRPr="009A363E">
        <w:rPr>
          <w:rStyle w:val="FontStyle15"/>
          <w:rFonts w:ascii="Times New Roman" w:hAnsi="Times New Roman" w:cs="Times New Roman"/>
        </w:rPr>
        <w:t>15</w:t>
      </w:r>
      <w:r w:rsidRPr="009A363E">
        <w:rPr>
          <w:rStyle w:val="FontStyle15"/>
          <w:rFonts w:ascii="Times New Roman" w:hAnsi="Times New Roman" w:cs="Times New Roman"/>
        </w:rPr>
        <w:tab/>
        <w:t>уплотнение клапана</w:t>
      </w:r>
      <w:r w:rsidRPr="009A363E">
        <w:rPr>
          <w:rStyle w:val="FontStyle15"/>
          <w:rFonts w:ascii="Times New Roman" w:hAnsi="Times New Roman" w:cs="Times New Roman"/>
        </w:rPr>
        <w:tab/>
      </w:r>
    </w:p>
    <w:p w:rsidR="005B4EEF" w:rsidRPr="009A363E" w:rsidRDefault="005B4EEF">
      <w:pPr>
        <w:pStyle w:val="Style5"/>
        <w:widowControl/>
        <w:tabs>
          <w:tab w:val="left" w:leader="dot" w:pos="1056"/>
          <w:tab w:val="left" w:leader="dot" w:pos="4478"/>
        </w:tabs>
        <w:spacing w:line="226" w:lineRule="exact"/>
        <w:rPr>
          <w:rStyle w:val="FontStyle15"/>
          <w:rFonts w:ascii="Times New Roman" w:hAnsi="Times New Roman" w:cs="Times New Roman"/>
        </w:rPr>
      </w:pPr>
      <w:r w:rsidRPr="009A363E">
        <w:rPr>
          <w:rStyle w:val="FontStyle15"/>
          <w:rFonts w:ascii="Times New Roman" w:hAnsi="Times New Roman" w:cs="Times New Roman"/>
        </w:rPr>
        <w:t>16</w:t>
      </w:r>
      <w:r w:rsidRPr="009A363E">
        <w:rPr>
          <w:rStyle w:val="FontStyle15"/>
          <w:rFonts w:ascii="Times New Roman" w:hAnsi="Times New Roman" w:cs="Times New Roman"/>
        </w:rPr>
        <w:tab/>
        <w:t>уплотнительное кольцо</w:t>
      </w:r>
      <w:r w:rsidRPr="009A363E">
        <w:rPr>
          <w:rStyle w:val="FontStyle15"/>
          <w:rFonts w:ascii="Times New Roman" w:hAnsi="Times New Roman" w:cs="Times New Roman"/>
        </w:rPr>
        <w:tab/>
      </w:r>
    </w:p>
    <w:p w:rsidR="005B4EEF" w:rsidRPr="009A363E" w:rsidRDefault="005B4EEF">
      <w:pPr>
        <w:pStyle w:val="Style5"/>
        <w:widowControl/>
        <w:tabs>
          <w:tab w:val="left" w:leader="dot" w:pos="1056"/>
          <w:tab w:val="left" w:leader="dot" w:pos="4478"/>
        </w:tabs>
        <w:spacing w:line="226" w:lineRule="exact"/>
        <w:rPr>
          <w:rStyle w:val="FontStyle15"/>
          <w:rFonts w:ascii="Times New Roman" w:hAnsi="Times New Roman" w:cs="Times New Roman"/>
        </w:rPr>
      </w:pPr>
      <w:r w:rsidRPr="009A363E">
        <w:rPr>
          <w:rStyle w:val="FontStyle15"/>
          <w:rFonts w:ascii="Times New Roman" w:hAnsi="Times New Roman" w:cs="Times New Roman"/>
        </w:rPr>
        <w:t>17</w:t>
      </w:r>
      <w:r w:rsidRPr="009A363E">
        <w:rPr>
          <w:rStyle w:val="FontStyle15"/>
          <w:rFonts w:ascii="Times New Roman" w:hAnsi="Times New Roman" w:cs="Times New Roman"/>
        </w:rPr>
        <w:tab/>
        <w:t>рукоятка для подачи смазки</w:t>
      </w:r>
      <w:r w:rsidRPr="009A363E">
        <w:rPr>
          <w:rStyle w:val="FontStyle15"/>
          <w:rFonts w:ascii="Times New Roman" w:hAnsi="Times New Roman" w:cs="Times New Roman"/>
        </w:rPr>
        <w:tab/>
      </w:r>
    </w:p>
    <w:p w:rsidR="005B4EEF" w:rsidRPr="009A363E" w:rsidRDefault="005B4EEF">
      <w:pPr>
        <w:pStyle w:val="Style5"/>
        <w:widowControl/>
        <w:tabs>
          <w:tab w:val="left" w:leader="dot" w:pos="1056"/>
          <w:tab w:val="left" w:leader="dot" w:pos="4478"/>
        </w:tabs>
        <w:spacing w:line="226" w:lineRule="exact"/>
        <w:rPr>
          <w:rStyle w:val="FontStyle15"/>
          <w:rFonts w:ascii="Times New Roman" w:hAnsi="Times New Roman" w:cs="Times New Roman"/>
        </w:rPr>
      </w:pPr>
      <w:r w:rsidRPr="009A363E">
        <w:rPr>
          <w:rStyle w:val="FontStyle15"/>
          <w:rFonts w:ascii="Times New Roman" w:hAnsi="Times New Roman" w:cs="Times New Roman"/>
        </w:rPr>
        <w:t>18</w:t>
      </w:r>
      <w:r w:rsidRPr="009A363E">
        <w:rPr>
          <w:rStyle w:val="FontStyle15"/>
          <w:rFonts w:ascii="Times New Roman" w:hAnsi="Times New Roman" w:cs="Times New Roman"/>
        </w:rPr>
        <w:tab/>
        <w:t>крепёжная пластина</w:t>
      </w:r>
      <w:r w:rsidRPr="009A363E">
        <w:rPr>
          <w:rStyle w:val="FontStyle15"/>
          <w:rFonts w:ascii="Times New Roman" w:hAnsi="Times New Roman" w:cs="Times New Roman"/>
        </w:rPr>
        <w:tab/>
      </w:r>
    </w:p>
    <w:p w:rsidR="005B4EEF" w:rsidRPr="009A363E" w:rsidRDefault="005B4EEF">
      <w:pPr>
        <w:pStyle w:val="Style5"/>
        <w:widowControl/>
        <w:tabs>
          <w:tab w:val="left" w:leader="dot" w:pos="1056"/>
          <w:tab w:val="left" w:leader="dot" w:pos="4478"/>
        </w:tabs>
        <w:spacing w:line="226" w:lineRule="exact"/>
        <w:rPr>
          <w:rStyle w:val="FontStyle15"/>
          <w:rFonts w:ascii="Times New Roman" w:hAnsi="Times New Roman" w:cs="Times New Roman"/>
        </w:rPr>
      </w:pPr>
      <w:r w:rsidRPr="009A363E">
        <w:rPr>
          <w:rStyle w:val="FontStyle15"/>
          <w:rFonts w:ascii="Times New Roman" w:hAnsi="Times New Roman" w:cs="Times New Roman"/>
        </w:rPr>
        <w:t>19</w:t>
      </w:r>
      <w:r w:rsidRPr="009A363E">
        <w:rPr>
          <w:rStyle w:val="FontStyle15"/>
          <w:rFonts w:ascii="Times New Roman" w:hAnsi="Times New Roman" w:cs="Times New Roman"/>
        </w:rPr>
        <w:tab/>
        <w:t>заглушка</w:t>
      </w:r>
      <w:r w:rsidRPr="009A363E">
        <w:rPr>
          <w:rStyle w:val="FontStyle15"/>
          <w:rFonts w:ascii="Times New Roman" w:hAnsi="Times New Roman" w:cs="Times New Roman"/>
        </w:rPr>
        <w:tab/>
      </w:r>
    </w:p>
    <w:p w:rsidR="005B4EEF" w:rsidRPr="009A363E" w:rsidRDefault="005B4EEF">
      <w:pPr>
        <w:pStyle w:val="Style7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5B4EEF" w:rsidRPr="00EA2FD7" w:rsidRDefault="005B4EEF">
      <w:pPr>
        <w:pStyle w:val="Style7"/>
        <w:widowControl/>
        <w:spacing w:before="53"/>
        <w:rPr>
          <w:rStyle w:val="FontStyle18"/>
          <w:rFonts w:ascii="Times New Roman" w:hAnsi="Times New Roman" w:cs="Times New Roman"/>
          <w:sz w:val="24"/>
          <w:szCs w:val="24"/>
        </w:rPr>
      </w:pPr>
      <w:r w:rsidRPr="00EA2FD7">
        <w:rPr>
          <w:rStyle w:val="FontStyle16"/>
          <w:rFonts w:ascii="Times New Roman" w:hAnsi="Times New Roman" w:cs="Times New Roman"/>
          <w:sz w:val="24"/>
          <w:szCs w:val="24"/>
        </w:rPr>
        <w:t xml:space="preserve">Подходит для использования на бочках </w:t>
      </w:r>
      <w:r w:rsidRPr="00EA2FD7">
        <w:rPr>
          <w:rStyle w:val="FontStyle18"/>
          <w:rFonts w:ascii="Times New Roman" w:hAnsi="Times New Roman" w:cs="Times New Roman"/>
          <w:sz w:val="24"/>
          <w:szCs w:val="24"/>
        </w:rPr>
        <w:t>от 50 до 205 литров.</w:t>
      </w:r>
    </w:p>
    <w:p w:rsidR="005B4EEF" w:rsidRPr="00EA2FD7" w:rsidRDefault="005B4EEF">
      <w:pPr>
        <w:pStyle w:val="Style7"/>
        <w:widowControl/>
        <w:spacing w:line="240" w:lineRule="exact"/>
        <w:rPr>
          <w:rFonts w:ascii="Times New Roman" w:hAnsi="Times New Roman" w:cs="Times New Roman"/>
        </w:rPr>
      </w:pPr>
    </w:p>
    <w:p w:rsidR="005B4EEF" w:rsidRPr="00EA2FD7" w:rsidRDefault="005B4EEF">
      <w:pPr>
        <w:pStyle w:val="Style7"/>
        <w:widowControl/>
        <w:spacing w:before="58"/>
        <w:rPr>
          <w:rStyle w:val="FontStyle18"/>
          <w:rFonts w:ascii="Times New Roman" w:hAnsi="Times New Roman" w:cs="Times New Roman"/>
          <w:sz w:val="24"/>
          <w:szCs w:val="24"/>
        </w:rPr>
      </w:pPr>
      <w:r w:rsidRPr="00EA2FD7">
        <w:rPr>
          <w:rStyle w:val="FontStyle16"/>
          <w:rFonts w:ascii="Times New Roman" w:hAnsi="Times New Roman" w:cs="Times New Roman"/>
          <w:sz w:val="24"/>
          <w:szCs w:val="24"/>
        </w:rPr>
        <w:t xml:space="preserve">Производительность: </w:t>
      </w:r>
      <w:r w:rsidRPr="00EA2FD7">
        <w:rPr>
          <w:rStyle w:val="FontStyle18"/>
          <w:rFonts w:ascii="Times New Roman" w:hAnsi="Times New Roman" w:cs="Times New Roman"/>
          <w:sz w:val="24"/>
          <w:szCs w:val="24"/>
        </w:rPr>
        <w:t>300 мл за ход.</w:t>
      </w:r>
    </w:p>
    <w:p w:rsidR="005B4EEF" w:rsidRPr="00EA2FD7" w:rsidRDefault="005B4EEF">
      <w:pPr>
        <w:pStyle w:val="Style7"/>
        <w:widowControl/>
        <w:spacing w:line="240" w:lineRule="exact"/>
        <w:rPr>
          <w:rFonts w:ascii="Times New Roman" w:hAnsi="Times New Roman" w:cs="Times New Roman"/>
        </w:rPr>
      </w:pPr>
    </w:p>
    <w:p w:rsidR="005B4EEF" w:rsidRPr="00EA2FD7" w:rsidRDefault="005B4EEF">
      <w:pPr>
        <w:pStyle w:val="Style7"/>
        <w:widowControl/>
        <w:spacing w:before="38" w:line="274" w:lineRule="exact"/>
        <w:rPr>
          <w:rStyle w:val="FontStyle16"/>
          <w:rFonts w:ascii="Times New Roman" w:hAnsi="Times New Roman" w:cs="Times New Roman"/>
          <w:sz w:val="24"/>
          <w:szCs w:val="24"/>
        </w:rPr>
      </w:pPr>
      <w:r w:rsidRPr="00EA2FD7">
        <w:rPr>
          <w:rStyle w:val="FontStyle16"/>
          <w:rFonts w:ascii="Times New Roman" w:hAnsi="Times New Roman" w:cs="Times New Roman"/>
          <w:sz w:val="24"/>
          <w:szCs w:val="24"/>
        </w:rPr>
        <w:t>Подходит для розлива:</w:t>
      </w:r>
    </w:p>
    <w:p w:rsidR="005B4EEF" w:rsidRPr="00EA2FD7" w:rsidRDefault="005B4EEF">
      <w:pPr>
        <w:pStyle w:val="Style8"/>
        <w:widowControl/>
        <w:spacing w:line="274" w:lineRule="exact"/>
        <w:rPr>
          <w:rStyle w:val="FontStyle18"/>
          <w:rFonts w:ascii="Times New Roman" w:hAnsi="Times New Roman" w:cs="Times New Roman"/>
          <w:sz w:val="24"/>
          <w:szCs w:val="24"/>
        </w:rPr>
      </w:pPr>
      <w:r w:rsidRPr="00EA2FD7">
        <w:rPr>
          <w:rStyle w:val="FontStyle18"/>
          <w:rFonts w:ascii="Times New Roman" w:hAnsi="Times New Roman" w:cs="Times New Roman"/>
          <w:sz w:val="24"/>
          <w:szCs w:val="24"/>
        </w:rPr>
        <w:t>нефтесодержащих продуктов, топочного мазута, моторного масла, тяжёлых и лёгких масел, трансмиссионных масел, дизельного топлива.</w:t>
      </w:r>
    </w:p>
    <w:p w:rsidR="005B4EEF" w:rsidRPr="00EA2FD7" w:rsidRDefault="005B4EEF">
      <w:pPr>
        <w:pStyle w:val="Style7"/>
        <w:widowControl/>
        <w:spacing w:line="240" w:lineRule="exact"/>
        <w:rPr>
          <w:rFonts w:ascii="Times New Roman" w:hAnsi="Times New Roman" w:cs="Times New Roman"/>
        </w:rPr>
      </w:pPr>
    </w:p>
    <w:p w:rsidR="005B4EEF" w:rsidRPr="00EA2FD7" w:rsidRDefault="005B4EEF">
      <w:pPr>
        <w:pStyle w:val="Style7"/>
        <w:widowControl/>
        <w:spacing w:before="34" w:line="274" w:lineRule="exact"/>
        <w:rPr>
          <w:rStyle w:val="FontStyle16"/>
          <w:rFonts w:ascii="Times New Roman" w:hAnsi="Times New Roman" w:cs="Times New Roman"/>
          <w:sz w:val="24"/>
          <w:szCs w:val="24"/>
        </w:rPr>
      </w:pPr>
      <w:r w:rsidRPr="00EA2FD7">
        <w:rPr>
          <w:rStyle w:val="FontStyle16"/>
          <w:rFonts w:ascii="Times New Roman" w:hAnsi="Times New Roman" w:cs="Times New Roman"/>
          <w:sz w:val="24"/>
          <w:szCs w:val="24"/>
        </w:rPr>
        <w:t>Не рекомендуется использовать насос</w:t>
      </w:r>
    </w:p>
    <w:p w:rsidR="005B4EEF" w:rsidRPr="00EA2FD7" w:rsidRDefault="005B4EEF">
      <w:pPr>
        <w:pStyle w:val="Style8"/>
        <w:widowControl/>
        <w:spacing w:line="274" w:lineRule="exact"/>
        <w:rPr>
          <w:rStyle w:val="FontStyle18"/>
          <w:rFonts w:ascii="Times New Roman" w:hAnsi="Times New Roman" w:cs="Times New Roman"/>
          <w:sz w:val="24"/>
          <w:szCs w:val="24"/>
        </w:rPr>
      </w:pPr>
      <w:r w:rsidRPr="00EA2FD7">
        <w:rPr>
          <w:rStyle w:val="FontStyle18"/>
          <w:rFonts w:ascii="Times New Roman" w:hAnsi="Times New Roman" w:cs="Times New Roman"/>
          <w:sz w:val="24"/>
          <w:szCs w:val="24"/>
        </w:rPr>
        <w:t>для смазки на основе воды (возможны повреждения незащищённой стали), растворителей, кислот, антифриза, бензина и т.д.</w:t>
      </w:r>
    </w:p>
    <w:p w:rsidR="005B4EEF" w:rsidRPr="00EA2FD7" w:rsidRDefault="005B4EEF">
      <w:pPr>
        <w:pStyle w:val="Style7"/>
        <w:widowControl/>
        <w:spacing w:before="53" w:line="274" w:lineRule="exact"/>
        <w:rPr>
          <w:rStyle w:val="FontStyle16"/>
          <w:rFonts w:ascii="Times New Roman" w:hAnsi="Times New Roman" w:cs="Times New Roman"/>
          <w:sz w:val="24"/>
          <w:szCs w:val="24"/>
        </w:rPr>
      </w:pPr>
      <w:r w:rsidRPr="00EA2FD7">
        <w:rPr>
          <w:rStyle w:val="FontStyle16"/>
          <w:rFonts w:ascii="Times New Roman" w:hAnsi="Times New Roman" w:cs="Times New Roman"/>
          <w:sz w:val="24"/>
          <w:szCs w:val="24"/>
        </w:rPr>
        <w:t>ГАРАНТИЙНЫЕ ОБЯЗАТЕЛЬСТВА</w:t>
      </w:r>
    </w:p>
    <w:p w:rsidR="005B4EEF" w:rsidRPr="00EA2FD7" w:rsidRDefault="005B4EEF">
      <w:pPr>
        <w:pStyle w:val="Style2"/>
        <w:widowControl/>
        <w:spacing w:line="274" w:lineRule="exact"/>
        <w:rPr>
          <w:rStyle w:val="FontStyle18"/>
          <w:rFonts w:ascii="Times New Roman" w:hAnsi="Times New Roman" w:cs="Times New Roman"/>
          <w:sz w:val="24"/>
          <w:szCs w:val="24"/>
        </w:rPr>
      </w:pPr>
      <w:r w:rsidRPr="00EA2FD7">
        <w:rPr>
          <w:rStyle w:val="FontStyle18"/>
          <w:rFonts w:ascii="Times New Roman" w:hAnsi="Times New Roman" w:cs="Times New Roman"/>
          <w:sz w:val="24"/>
          <w:szCs w:val="24"/>
        </w:rPr>
        <w:t>Продавец гарантирует качество поставляемого изделия.</w:t>
      </w:r>
    </w:p>
    <w:p w:rsidR="005B4EEF" w:rsidRPr="00EA2FD7" w:rsidRDefault="005B4EEF">
      <w:pPr>
        <w:pStyle w:val="Style2"/>
        <w:widowControl/>
        <w:spacing w:line="274" w:lineRule="exact"/>
        <w:rPr>
          <w:rStyle w:val="FontStyle18"/>
          <w:rFonts w:ascii="Times New Roman" w:hAnsi="Times New Roman" w:cs="Times New Roman"/>
          <w:sz w:val="24"/>
          <w:szCs w:val="24"/>
        </w:rPr>
      </w:pPr>
      <w:r w:rsidRPr="00EA2FD7">
        <w:rPr>
          <w:rStyle w:val="FontStyle18"/>
          <w:rFonts w:ascii="Times New Roman" w:hAnsi="Times New Roman" w:cs="Times New Roman"/>
          <w:sz w:val="24"/>
          <w:szCs w:val="24"/>
        </w:rPr>
        <w:t>Срок гарантии составляет 12 месяцев со дня продажи.</w:t>
      </w:r>
    </w:p>
    <w:p w:rsidR="005B4EEF" w:rsidRPr="00EA2FD7" w:rsidRDefault="005B4EEF">
      <w:pPr>
        <w:pStyle w:val="Style2"/>
        <w:widowControl/>
        <w:spacing w:line="274" w:lineRule="exact"/>
        <w:rPr>
          <w:rStyle w:val="FontStyle18"/>
          <w:rFonts w:ascii="Times New Roman" w:hAnsi="Times New Roman" w:cs="Times New Roman"/>
          <w:sz w:val="24"/>
          <w:szCs w:val="24"/>
        </w:rPr>
      </w:pPr>
      <w:r w:rsidRPr="00EA2FD7">
        <w:rPr>
          <w:rStyle w:val="FontStyle18"/>
          <w:rFonts w:ascii="Times New Roman" w:hAnsi="Times New Roman" w:cs="Times New Roman"/>
          <w:sz w:val="24"/>
          <w:szCs w:val="24"/>
        </w:rPr>
        <w:t>Гарантийные обязательства осуществляются путем бесплатного устранения</w:t>
      </w:r>
    </w:p>
    <w:p w:rsidR="005B4EEF" w:rsidRPr="00EA2FD7" w:rsidRDefault="005B4EEF">
      <w:pPr>
        <w:pStyle w:val="Style2"/>
        <w:widowControl/>
        <w:spacing w:line="274" w:lineRule="exact"/>
        <w:rPr>
          <w:rStyle w:val="FontStyle18"/>
          <w:rFonts w:ascii="Times New Roman" w:hAnsi="Times New Roman" w:cs="Times New Roman"/>
          <w:sz w:val="24"/>
          <w:szCs w:val="24"/>
        </w:rPr>
      </w:pPr>
      <w:r w:rsidRPr="00EA2FD7">
        <w:rPr>
          <w:rStyle w:val="FontStyle18"/>
          <w:rFonts w:ascii="Times New Roman" w:hAnsi="Times New Roman" w:cs="Times New Roman"/>
          <w:sz w:val="24"/>
          <w:szCs w:val="24"/>
        </w:rPr>
        <w:t>неисправностей, возникших не по вине пользователя, либо замены изделия на</w:t>
      </w:r>
    </w:p>
    <w:p w:rsidR="005B4EEF" w:rsidRPr="00EA2FD7" w:rsidRDefault="005B4EEF">
      <w:pPr>
        <w:pStyle w:val="Style2"/>
        <w:widowControl/>
        <w:spacing w:line="274" w:lineRule="exact"/>
        <w:rPr>
          <w:rStyle w:val="FontStyle18"/>
          <w:rFonts w:ascii="Times New Roman" w:hAnsi="Times New Roman" w:cs="Times New Roman"/>
          <w:sz w:val="24"/>
          <w:szCs w:val="24"/>
        </w:rPr>
      </w:pPr>
      <w:r w:rsidRPr="00EA2FD7">
        <w:rPr>
          <w:rStyle w:val="FontStyle18"/>
          <w:rFonts w:ascii="Times New Roman" w:hAnsi="Times New Roman" w:cs="Times New Roman"/>
          <w:sz w:val="24"/>
          <w:szCs w:val="24"/>
        </w:rPr>
        <w:t>исправное.</w:t>
      </w:r>
    </w:p>
    <w:p w:rsidR="005B4EEF" w:rsidRPr="00EA2FD7" w:rsidRDefault="005B4EEF">
      <w:pPr>
        <w:pStyle w:val="Style2"/>
        <w:widowControl/>
        <w:spacing w:line="274" w:lineRule="exact"/>
        <w:rPr>
          <w:rStyle w:val="FontStyle18"/>
          <w:rFonts w:ascii="Times New Roman" w:hAnsi="Times New Roman" w:cs="Times New Roman"/>
          <w:sz w:val="24"/>
          <w:szCs w:val="24"/>
        </w:rPr>
      </w:pPr>
      <w:r w:rsidRPr="00EA2FD7">
        <w:rPr>
          <w:rStyle w:val="FontStyle18"/>
          <w:rFonts w:ascii="Times New Roman" w:hAnsi="Times New Roman" w:cs="Times New Roman"/>
          <w:sz w:val="24"/>
          <w:szCs w:val="24"/>
        </w:rPr>
        <w:t>Срок действия гарантии прекращается в следующих случаях:</w:t>
      </w:r>
    </w:p>
    <w:p w:rsidR="005B4EEF" w:rsidRPr="00EA2FD7" w:rsidRDefault="005B4EEF" w:rsidP="005B4EEF">
      <w:pPr>
        <w:pStyle w:val="Style10"/>
        <w:widowControl/>
        <w:numPr>
          <w:ilvl w:val="0"/>
          <w:numId w:val="2"/>
        </w:numPr>
        <w:tabs>
          <w:tab w:val="left" w:pos="158"/>
        </w:tabs>
        <w:rPr>
          <w:rStyle w:val="FontStyle18"/>
          <w:rFonts w:ascii="Times New Roman" w:hAnsi="Times New Roman" w:cs="Times New Roman"/>
          <w:sz w:val="24"/>
          <w:szCs w:val="24"/>
        </w:rPr>
      </w:pPr>
      <w:r w:rsidRPr="00EA2FD7">
        <w:rPr>
          <w:rStyle w:val="FontStyle18"/>
          <w:rFonts w:ascii="Times New Roman" w:hAnsi="Times New Roman" w:cs="Times New Roman"/>
          <w:sz w:val="24"/>
          <w:szCs w:val="24"/>
        </w:rPr>
        <w:t>наличие на корпусе и деталях изделия следов механических повреждений, коррозии, химического воздействия</w:t>
      </w:r>
    </w:p>
    <w:p w:rsidR="005B4EEF" w:rsidRPr="00EA2FD7" w:rsidRDefault="005B4EEF" w:rsidP="005B4EEF">
      <w:pPr>
        <w:pStyle w:val="Style10"/>
        <w:widowControl/>
        <w:numPr>
          <w:ilvl w:val="0"/>
          <w:numId w:val="2"/>
        </w:numPr>
        <w:tabs>
          <w:tab w:val="left" w:pos="158"/>
        </w:tabs>
        <w:jc w:val="left"/>
        <w:rPr>
          <w:rStyle w:val="FontStyle18"/>
          <w:rFonts w:ascii="Times New Roman" w:hAnsi="Times New Roman" w:cs="Times New Roman"/>
          <w:sz w:val="24"/>
          <w:szCs w:val="24"/>
        </w:rPr>
      </w:pPr>
      <w:r w:rsidRPr="00EA2FD7">
        <w:rPr>
          <w:rStyle w:val="FontStyle18"/>
          <w:rFonts w:ascii="Times New Roman" w:hAnsi="Times New Roman" w:cs="Times New Roman"/>
          <w:sz w:val="24"/>
          <w:szCs w:val="24"/>
        </w:rPr>
        <w:t>наличие на рабочих поверхностях задиров и следов ненормального износа</w:t>
      </w:r>
    </w:p>
    <w:p w:rsidR="005B4EEF" w:rsidRPr="00EA2FD7" w:rsidRDefault="005B4EEF" w:rsidP="005B4EEF">
      <w:pPr>
        <w:pStyle w:val="Style10"/>
        <w:widowControl/>
        <w:numPr>
          <w:ilvl w:val="0"/>
          <w:numId w:val="2"/>
        </w:numPr>
        <w:tabs>
          <w:tab w:val="left" w:pos="158"/>
        </w:tabs>
        <w:jc w:val="left"/>
        <w:rPr>
          <w:rStyle w:val="FontStyle18"/>
          <w:rFonts w:ascii="Times New Roman" w:hAnsi="Times New Roman" w:cs="Times New Roman"/>
          <w:sz w:val="24"/>
          <w:szCs w:val="24"/>
        </w:rPr>
      </w:pPr>
      <w:r w:rsidRPr="00EA2FD7">
        <w:rPr>
          <w:rStyle w:val="FontStyle18"/>
          <w:rFonts w:ascii="Times New Roman" w:hAnsi="Times New Roman" w:cs="Times New Roman"/>
          <w:sz w:val="24"/>
          <w:szCs w:val="24"/>
        </w:rPr>
        <w:t>наличие в остатках перекачиваемого материала механических примесей</w:t>
      </w:r>
    </w:p>
    <w:p w:rsidR="005B4EEF" w:rsidRPr="00EA2FD7" w:rsidRDefault="005B4EEF" w:rsidP="005B4EEF">
      <w:pPr>
        <w:pStyle w:val="Style10"/>
        <w:widowControl/>
        <w:numPr>
          <w:ilvl w:val="0"/>
          <w:numId w:val="2"/>
        </w:numPr>
        <w:tabs>
          <w:tab w:val="left" w:pos="158"/>
        </w:tabs>
        <w:jc w:val="left"/>
        <w:rPr>
          <w:rStyle w:val="FontStyle18"/>
          <w:rFonts w:ascii="Times New Roman" w:hAnsi="Times New Roman" w:cs="Times New Roman"/>
          <w:sz w:val="24"/>
          <w:szCs w:val="24"/>
        </w:rPr>
      </w:pPr>
      <w:r w:rsidRPr="00EA2FD7">
        <w:rPr>
          <w:rStyle w:val="FontStyle18"/>
          <w:rFonts w:ascii="Times New Roman" w:hAnsi="Times New Roman" w:cs="Times New Roman"/>
          <w:sz w:val="24"/>
          <w:szCs w:val="24"/>
        </w:rPr>
        <w:t>применение материалов, для работы с которыми изделие не предназначено</w:t>
      </w:r>
    </w:p>
    <w:p w:rsidR="005B4EEF" w:rsidRPr="00EA2FD7" w:rsidRDefault="005B4EEF" w:rsidP="005B4EEF">
      <w:pPr>
        <w:pStyle w:val="Style10"/>
        <w:widowControl/>
        <w:numPr>
          <w:ilvl w:val="0"/>
          <w:numId w:val="2"/>
        </w:numPr>
        <w:tabs>
          <w:tab w:val="left" w:pos="158"/>
        </w:tabs>
        <w:jc w:val="left"/>
        <w:rPr>
          <w:rStyle w:val="FontStyle18"/>
          <w:rFonts w:ascii="Times New Roman" w:hAnsi="Times New Roman" w:cs="Times New Roman"/>
          <w:sz w:val="24"/>
          <w:szCs w:val="24"/>
        </w:rPr>
      </w:pPr>
      <w:r w:rsidRPr="00EA2FD7">
        <w:rPr>
          <w:rStyle w:val="FontStyle18"/>
          <w:rFonts w:ascii="Times New Roman" w:hAnsi="Times New Roman" w:cs="Times New Roman"/>
          <w:sz w:val="24"/>
          <w:szCs w:val="24"/>
        </w:rPr>
        <w:t>отсутствие отметки продавца в паспорте и кассового чека</w:t>
      </w:r>
    </w:p>
    <w:p w:rsidR="005B4EEF" w:rsidRPr="00EA2FD7" w:rsidRDefault="005B4EEF">
      <w:pPr>
        <w:pStyle w:val="Style7"/>
        <w:widowControl/>
        <w:spacing w:line="240" w:lineRule="exact"/>
        <w:rPr>
          <w:rFonts w:ascii="Times New Roman" w:hAnsi="Times New Roman" w:cs="Times New Roman"/>
        </w:rPr>
      </w:pPr>
    </w:p>
    <w:p w:rsidR="005B4EEF" w:rsidRPr="00EA2FD7" w:rsidRDefault="005B4EEF">
      <w:pPr>
        <w:pStyle w:val="Style7"/>
        <w:widowControl/>
        <w:spacing w:line="240" w:lineRule="exact"/>
        <w:rPr>
          <w:rFonts w:ascii="Times New Roman" w:hAnsi="Times New Roman" w:cs="Times New Roman"/>
        </w:rPr>
      </w:pPr>
    </w:p>
    <w:p w:rsidR="005B4EEF" w:rsidRPr="009A363E" w:rsidRDefault="005B4EEF">
      <w:pPr>
        <w:pStyle w:val="Style7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5B4EEF" w:rsidRPr="009A363E" w:rsidRDefault="005B4EEF">
      <w:pPr>
        <w:pStyle w:val="Style7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5B4EEF" w:rsidRPr="009A363E" w:rsidRDefault="005B4EEF">
      <w:pPr>
        <w:pStyle w:val="Style7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27311A" w:rsidRPr="0027311A" w:rsidRDefault="0027311A" w:rsidP="00EA2FD7">
      <w:pPr>
        <w:pStyle w:val="Style7"/>
        <w:widowControl/>
        <w:spacing w:line="240" w:lineRule="exact"/>
        <w:jc w:val="center"/>
        <w:rPr>
          <w:rFonts w:ascii="Times New Roman" w:hAnsi="Times New Roman" w:cs="Times New Roman"/>
          <w:b/>
        </w:rPr>
      </w:pPr>
      <w:r w:rsidRPr="0027311A">
        <w:rPr>
          <w:rFonts w:ascii="Times New Roman" w:hAnsi="Times New Roman" w:cs="Times New Roman"/>
          <w:b/>
        </w:rPr>
        <w:t>КОМПЛЕКТ ПОСТАВКИ</w:t>
      </w:r>
    </w:p>
    <w:p w:rsidR="0027311A" w:rsidRPr="0027311A" w:rsidRDefault="0027311A" w:rsidP="0027311A">
      <w:pPr>
        <w:pStyle w:val="Style7"/>
        <w:widowControl/>
        <w:spacing w:line="240" w:lineRule="exact"/>
        <w:rPr>
          <w:rFonts w:ascii="Times New Roman" w:hAnsi="Times New Roman" w:cs="Times New Roman"/>
        </w:rPr>
      </w:pPr>
    </w:p>
    <w:p w:rsidR="0027311A" w:rsidRPr="0027311A" w:rsidRDefault="0027311A" w:rsidP="0027311A">
      <w:pPr>
        <w:pStyle w:val="Style7"/>
        <w:widowControl/>
        <w:spacing w:line="240" w:lineRule="exact"/>
        <w:rPr>
          <w:rFonts w:ascii="Times New Roman" w:hAnsi="Times New Roman" w:cs="Times New Roman"/>
        </w:rPr>
      </w:pPr>
      <w:r w:rsidRPr="0027311A">
        <w:rPr>
          <w:rFonts w:ascii="Times New Roman" w:hAnsi="Times New Roman" w:cs="Times New Roman"/>
        </w:rPr>
        <w:t>1.</w:t>
      </w:r>
      <w:r w:rsidRPr="0027311A">
        <w:rPr>
          <w:rFonts w:ascii="Times New Roman" w:hAnsi="Times New Roman" w:cs="Times New Roman"/>
        </w:rPr>
        <w:tab/>
        <w:t>Насос в сборе</w:t>
      </w:r>
      <w:r w:rsidR="00EA2FD7">
        <w:rPr>
          <w:rFonts w:ascii="Times New Roman" w:hAnsi="Times New Roman" w:cs="Times New Roman"/>
        </w:rPr>
        <w:t xml:space="preserve">                     </w:t>
      </w:r>
      <w:r w:rsidRPr="0027311A">
        <w:rPr>
          <w:rFonts w:ascii="Times New Roman" w:hAnsi="Times New Roman" w:cs="Times New Roman"/>
        </w:rPr>
        <w:t xml:space="preserve"> </w:t>
      </w:r>
      <w:r w:rsidR="00EA2FD7">
        <w:rPr>
          <w:rFonts w:ascii="Times New Roman" w:hAnsi="Times New Roman" w:cs="Times New Roman"/>
        </w:rPr>
        <w:t xml:space="preserve">  </w:t>
      </w:r>
      <w:r w:rsidRPr="0027311A">
        <w:rPr>
          <w:rFonts w:ascii="Times New Roman" w:hAnsi="Times New Roman" w:cs="Times New Roman"/>
        </w:rPr>
        <w:t>- 1 шт</w:t>
      </w:r>
    </w:p>
    <w:p w:rsidR="0027311A" w:rsidRPr="0027311A" w:rsidRDefault="0027311A" w:rsidP="0027311A">
      <w:pPr>
        <w:pStyle w:val="Style7"/>
        <w:widowControl/>
        <w:spacing w:line="240" w:lineRule="exact"/>
        <w:rPr>
          <w:rFonts w:ascii="Times New Roman" w:hAnsi="Times New Roman" w:cs="Times New Roman"/>
        </w:rPr>
      </w:pPr>
      <w:r w:rsidRPr="0027311A">
        <w:rPr>
          <w:rFonts w:ascii="Times New Roman" w:hAnsi="Times New Roman" w:cs="Times New Roman"/>
        </w:rPr>
        <w:t>2.</w:t>
      </w:r>
      <w:r w:rsidRPr="0027311A">
        <w:rPr>
          <w:rFonts w:ascii="Times New Roman" w:hAnsi="Times New Roman" w:cs="Times New Roman"/>
        </w:rPr>
        <w:tab/>
        <w:t xml:space="preserve">Заборник </w:t>
      </w:r>
      <w:r w:rsidR="00EA2FD7">
        <w:rPr>
          <w:rFonts w:ascii="Times New Roman" w:hAnsi="Times New Roman" w:cs="Times New Roman"/>
        </w:rPr>
        <w:t xml:space="preserve">                            </w:t>
      </w:r>
      <w:r w:rsidRPr="0027311A">
        <w:rPr>
          <w:rFonts w:ascii="Times New Roman" w:hAnsi="Times New Roman" w:cs="Times New Roman"/>
        </w:rPr>
        <w:t>- 1 кмп</w:t>
      </w:r>
    </w:p>
    <w:p w:rsidR="0027311A" w:rsidRPr="0027311A" w:rsidRDefault="0027311A" w:rsidP="0027311A">
      <w:pPr>
        <w:pStyle w:val="Style7"/>
        <w:widowControl/>
        <w:spacing w:line="240" w:lineRule="exact"/>
        <w:rPr>
          <w:rFonts w:ascii="Times New Roman" w:hAnsi="Times New Roman" w:cs="Times New Roman"/>
        </w:rPr>
      </w:pPr>
      <w:r w:rsidRPr="0027311A">
        <w:rPr>
          <w:rFonts w:ascii="Times New Roman" w:hAnsi="Times New Roman" w:cs="Times New Roman"/>
        </w:rPr>
        <w:t>3.</w:t>
      </w:r>
      <w:r w:rsidRPr="0027311A">
        <w:rPr>
          <w:rFonts w:ascii="Times New Roman" w:hAnsi="Times New Roman" w:cs="Times New Roman"/>
        </w:rPr>
        <w:tab/>
        <w:t xml:space="preserve">Раздаточный патрубок с гайкой </w:t>
      </w:r>
      <w:r w:rsidR="00EA2FD7">
        <w:rPr>
          <w:rFonts w:ascii="Times New Roman" w:hAnsi="Times New Roman" w:cs="Times New Roman"/>
        </w:rPr>
        <w:t xml:space="preserve">    </w:t>
      </w:r>
      <w:r w:rsidRPr="0027311A">
        <w:rPr>
          <w:rFonts w:ascii="Times New Roman" w:hAnsi="Times New Roman" w:cs="Times New Roman"/>
        </w:rPr>
        <w:t>- 1 шт.</w:t>
      </w:r>
    </w:p>
    <w:p w:rsidR="0027311A" w:rsidRPr="0027311A" w:rsidRDefault="0027311A" w:rsidP="0027311A">
      <w:pPr>
        <w:pStyle w:val="Style7"/>
        <w:widowControl/>
        <w:spacing w:line="240" w:lineRule="exact"/>
        <w:rPr>
          <w:rFonts w:ascii="Times New Roman" w:hAnsi="Times New Roman" w:cs="Times New Roman"/>
        </w:rPr>
      </w:pPr>
      <w:r w:rsidRPr="0027311A">
        <w:rPr>
          <w:rFonts w:ascii="Times New Roman" w:hAnsi="Times New Roman" w:cs="Times New Roman"/>
        </w:rPr>
        <w:t>4.</w:t>
      </w:r>
      <w:r w:rsidRPr="0027311A">
        <w:rPr>
          <w:rFonts w:ascii="Times New Roman" w:hAnsi="Times New Roman" w:cs="Times New Roman"/>
        </w:rPr>
        <w:tab/>
        <w:t>Паспорт</w:t>
      </w:r>
      <w:r w:rsidR="00EA2FD7">
        <w:rPr>
          <w:rFonts w:ascii="Times New Roman" w:hAnsi="Times New Roman" w:cs="Times New Roman"/>
        </w:rPr>
        <w:t xml:space="preserve">                             </w:t>
      </w:r>
      <w:r w:rsidRPr="0027311A">
        <w:rPr>
          <w:rFonts w:ascii="Times New Roman" w:hAnsi="Times New Roman" w:cs="Times New Roman"/>
        </w:rPr>
        <w:t xml:space="preserve"> - 1 шт</w:t>
      </w:r>
    </w:p>
    <w:p w:rsidR="005B4EEF" w:rsidRPr="0027311A" w:rsidRDefault="0027311A" w:rsidP="0027311A">
      <w:pPr>
        <w:pStyle w:val="Style7"/>
        <w:widowControl/>
        <w:spacing w:line="240" w:lineRule="exact"/>
        <w:rPr>
          <w:rFonts w:ascii="Times New Roman" w:hAnsi="Times New Roman" w:cs="Times New Roman"/>
        </w:rPr>
      </w:pPr>
      <w:r w:rsidRPr="0027311A">
        <w:rPr>
          <w:rFonts w:ascii="Times New Roman" w:hAnsi="Times New Roman" w:cs="Times New Roman"/>
        </w:rPr>
        <w:t>5.</w:t>
      </w:r>
      <w:r w:rsidRPr="0027311A">
        <w:rPr>
          <w:rFonts w:ascii="Times New Roman" w:hAnsi="Times New Roman" w:cs="Times New Roman"/>
        </w:rPr>
        <w:tab/>
        <w:t xml:space="preserve">Упаковка </w:t>
      </w:r>
      <w:r w:rsidR="00EA2FD7">
        <w:rPr>
          <w:rFonts w:ascii="Times New Roman" w:hAnsi="Times New Roman" w:cs="Times New Roman"/>
        </w:rPr>
        <w:t xml:space="preserve">                            </w:t>
      </w:r>
      <w:r w:rsidRPr="0027311A">
        <w:rPr>
          <w:rFonts w:ascii="Times New Roman" w:hAnsi="Times New Roman" w:cs="Times New Roman"/>
        </w:rPr>
        <w:t>- 1 шт</w:t>
      </w:r>
    </w:p>
    <w:p w:rsidR="005B4EEF" w:rsidRPr="0027311A" w:rsidRDefault="005B4EEF">
      <w:pPr>
        <w:pStyle w:val="Style7"/>
        <w:widowControl/>
        <w:spacing w:line="240" w:lineRule="exact"/>
        <w:rPr>
          <w:rFonts w:ascii="Times New Roman" w:hAnsi="Times New Roman" w:cs="Times New Roman"/>
        </w:rPr>
      </w:pPr>
    </w:p>
    <w:p w:rsidR="005B4EEF" w:rsidRPr="009A363E" w:rsidRDefault="005B4EEF">
      <w:pPr>
        <w:pStyle w:val="Style7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5B4EEF" w:rsidRDefault="005B4EEF">
      <w:pPr>
        <w:pStyle w:val="Style7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27311A" w:rsidRDefault="0027311A">
      <w:pPr>
        <w:pStyle w:val="Style7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27311A" w:rsidRDefault="0027311A">
      <w:pPr>
        <w:pStyle w:val="Style7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27311A" w:rsidRDefault="0027311A">
      <w:pPr>
        <w:pStyle w:val="Style7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27311A" w:rsidRDefault="0027311A">
      <w:pPr>
        <w:pStyle w:val="Style7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27311A" w:rsidRDefault="0027311A">
      <w:pPr>
        <w:pStyle w:val="Style7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27311A" w:rsidRDefault="0027311A">
      <w:pPr>
        <w:pStyle w:val="Style7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27311A" w:rsidRDefault="0027311A">
      <w:pPr>
        <w:pStyle w:val="Style7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27311A" w:rsidRDefault="0027311A">
      <w:pPr>
        <w:pStyle w:val="Style7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27311A" w:rsidRDefault="0027311A">
      <w:pPr>
        <w:pStyle w:val="Style7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EA2FD7" w:rsidRDefault="00720A2C" w:rsidP="00EA2FD7">
      <w:pPr>
        <w:widowControl/>
        <w:autoSpaceDE/>
        <w:autoSpaceDN/>
        <w:adjustRightInd/>
        <w:spacing w:after="200" w:line="276" w:lineRule="auto"/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hyperlink r:id="rId9" w:history="1">
        <w:r w:rsidRPr="009C0E7B">
          <w:rPr>
            <w:rStyle w:val="a3"/>
            <w:rFonts w:ascii="Times New Roman" w:hAnsi="Times New Roman"/>
            <w:sz w:val="32"/>
            <w:szCs w:val="32"/>
            <w:lang w:val="en-US"/>
          </w:rPr>
          <w:t>www</w:t>
        </w:r>
        <w:r w:rsidRPr="009C0E7B">
          <w:rPr>
            <w:rStyle w:val="a3"/>
            <w:rFonts w:ascii="Times New Roman" w:hAnsi="Times New Roman"/>
            <w:sz w:val="32"/>
            <w:szCs w:val="32"/>
          </w:rPr>
          <w:t>.</w:t>
        </w:r>
        <w:r w:rsidRPr="009C0E7B">
          <w:rPr>
            <w:rStyle w:val="a3"/>
            <w:rFonts w:ascii="Times New Roman" w:hAnsi="Times New Roman"/>
            <w:sz w:val="32"/>
            <w:szCs w:val="32"/>
            <w:lang w:val="en-US"/>
          </w:rPr>
          <w:t>profiprom</w:t>
        </w:r>
        <w:r w:rsidRPr="009C0E7B">
          <w:rPr>
            <w:rStyle w:val="a3"/>
            <w:rFonts w:ascii="Times New Roman" w:hAnsi="Times New Roman"/>
            <w:sz w:val="32"/>
            <w:szCs w:val="32"/>
          </w:rPr>
          <w:t>.</w:t>
        </w:r>
        <w:r w:rsidRPr="009C0E7B">
          <w:rPr>
            <w:rStyle w:val="a3"/>
            <w:rFonts w:ascii="Times New Roman" w:hAnsi="Times New Roman"/>
            <w:sz w:val="32"/>
            <w:szCs w:val="32"/>
            <w:lang w:val="en-US"/>
          </w:rPr>
          <w:t>ru</w:t>
        </w:r>
      </w:hyperlink>
    </w:p>
    <w:p w:rsidR="00720A2C" w:rsidRPr="00EA2FD7" w:rsidRDefault="00720A2C" w:rsidP="00EA2FD7">
      <w:pPr>
        <w:widowControl/>
        <w:autoSpaceDE/>
        <w:autoSpaceDN/>
        <w:adjustRightInd/>
        <w:spacing w:after="200" w:line="276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27311A" w:rsidRDefault="0027311A">
      <w:pPr>
        <w:pStyle w:val="Style7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27311A" w:rsidRPr="009A363E" w:rsidRDefault="0027311A">
      <w:pPr>
        <w:pStyle w:val="Style7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5B4EEF" w:rsidRPr="009A363E" w:rsidRDefault="005B4EEF">
      <w:pPr>
        <w:pStyle w:val="Style7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5B4EEF" w:rsidRPr="009A363E" w:rsidRDefault="005B4EEF">
      <w:pPr>
        <w:pStyle w:val="Style7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5B4EEF" w:rsidRPr="009A363E" w:rsidRDefault="00EA2FD7" w:rsidP="00EA2FD7">
      <w:pPr>
        <w:pStyle w:val="Style7"/>
        <w:widowControl/>
        <w:tabs>
          <w:tab w:val="left" w:pos="3681"/>
        </w:tabs>
        <w:spacing w:line="240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5B4EEF" w:rsidRPr="009A363E" w:rsidRDefault="005B4EEF">
      <w:pPr>
        <w:pStyle w:val="Style8"/>
        <w:widowControl/>
        <w:spacing w:line="24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:rsidR="005B4EEF" w:rsidRPr="009A363E" w:rsidRDefault="005B4EEF" w:rsidP="00C25B70">
      <w:pPr>
        <w:pStyle w:val="Style9"/>
        <w:widowControl/>
        <w:spacing w:before="10"/>
        <w:jc w:val="both"/>
        <w:rPr>
          <w:rStyle w:val="FontStyle19"/>
          <w:rFonts w:ascii="Times New Roman" w:hAnsi="Times New Roman" w:cs="Times New Roman"/>
          <w:u w:val="single"/>
          <w:lang w:eastAsia="en-US"/>
        </w:rPr>
      </w:pPr>
    </w:p>
    <w:sectPr w:rsidR="005B4EEF" w:rsidRPr="009A363E">
      <w:type w:val="continuous"/>
      <w:pgSz w:w="11905" w:h="16837"/>
      <w:pgMar w:top="776" w:right="994" w:bottom="1440" w:left="567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50C" w:rsidRDefault="00B2450C">
      <w:r>
        <w:separator/>
      </w:r>
    </w:p>
  </w:endnote>
  <w:endnote w:type="continuationSeparator" w:id="0">
    <w:p w:rsidR="00B2450C" w:rsidRDefault="00B24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50C" w:rsidRDefault="00B2450C">
      <w:r>
        <w:separator/>
      </w:r>
    </w:p>
  </w:footnote>
  <w:footnote w:type="continuationSeparator" w:id="0">
    <w:p w:rsidR="00B2450C" w:rsidRDefault="00B245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37E631E"/>
    <w:lvl w:ilvl="0">
      <w:numFmt w:val="bullet"/>
      <w:lvlText w:val="*"/>
      <w:lvlJc w:val="left"/>
    </w:lvl>
  </w:abstractNum>
  <w:abstractNum w:abstractNumId="1" w15:restartNumberingAfterBreak="0">
    <w:nsid w:val="204D5E17"/>
    <w:multiLevelType w:val="singleLevel"/>
    <w:tmpl w:val="855C7FC6"/>
    <w:lvl w:ilvl="0">
      <w:start w:val="1"/>
      <w:numFmt w:val="decimal"/>
      <w:lvlText w:val="%1."/>
      <w:legacy w:legacy="1" w:legacySpace="0" w:legacyIndent="355"/>
      <w:lvlJc w:val="left"/>
      <w:rPr>
        <w:rFonts w:ascii="Arial" w:hAnsi="Arial" w:cs="Arial" w:hint="default"/>
      </w:rPr>
    </w:lvl>
  </w:abstractNum>
  <w:abstractNum w:abstractNumId="2" w15:restartNumberingAfterBreak="0">
    <w:nsid w:val="6D187784"/>
    <w:multiLevelType w:val="singleLevel"/>
    <w:tmpl w:val="A3FA36F2"/>
    <w:lvl w:ilvl="0">
      <w:start w:val="1"/>
      <w:numFmt w:val="decimal"/>
      <w:lvlText w:val="%1."/>
      <w:legacy w:legacy="1" w:legacySpace="0" w:legacyIndent="365"/>
      <w:lvlJc w:val="left"/>
      <w:rPr>
        <w:rFonts w:ascii="Arial" w:hAnsi="Arial" w:cs="Arial" w:hint="default"/>
      </w:rPr>
    </w:lvl>
  </w:abstractNum>
  <w:num w:numId="1">
    <w:abstractNumId w:val="1"/>
  </w:num>
  <w:num w:numId="2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Arial" w:hAnsi="Arial" w:hint="default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3DF"/>
    <w:rsid w:val="000015EF"/>
    <w:rsid w:val="000714D2"/>
    <w:rsid w:val="00263563"/>
    <w:rsid w:val="0027311A"/>
    <w:rsid w:val="0029298B"/>
    <w:rsid w:val="004C400C"/>
    <w:rsid w:val="004E4EB8"/>
    <w:rsid w:val="005B4EEF"/>
    <w:rsid w:val="005D131E"/>
    <w:rsid w:val="00720A2C"/>
    <w:rsid w:val="00837633"/>
    <w:rsid w:val="009863DF"/>
    <w:rsid w:val="009A363E"/>
    <w:rsid w:val="009C0E7B"/>
    <w:rsid w:val="00AB4DED"/>
    <w:rsid w:val="00B2450C"/>
    <w:rsid w:val="00BF4067"/>
    <w:rsid w:val="00C25B70"/>
    <w:rsid w:val="00C91C1E"/>
    <w:rsid w:val="00CD6659"/>
    <w:rsid w:val="00DD0CEC"/>
    <w:rsid w:val="00EA2FD7"/>
    <w:rsid w:val="00F477F6"/>
    <w:rsid w:val="00FE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F5419BC-599A-45A2-B7A3-542B159DC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552" w:lineRule="exact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275" w:lineRule="exact"/>
      <w:ind w:hanging="355"/>
    </w:pPr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spacing w:line="278" w:lineRule="exact"/>
      <w:jc w:val="both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  <w:pPr>
      <w:spacing w:line="274" w:lineRule="exact"/>
      <w:jc w:val="both"/>
    </w:pPr>
  </w:style>
  <w:style w:type="character" w:customStyle="1" w:styleId="FontStyle12">
    <w:name w:val="Font Style12"/>
    <w:basedOn w:val="a0"/>
    <w:uiPriority w:val="99"/>
    <w:rPr>
      <w:rFonts w:ascii="Arial" w:hAnsi="Arial" w:cs="Arial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Pr>
      <w:rFonts w:ascii="Arial" w:hAnsi="Arial" w:cs="Arial"/>
      <w:b/>
      <w:bCs/>
      <w:sz w:val="20"/>
      <w:szCs w:val="20"/>
    </w:rPr>
  </w:style>
  <w:style w:type="character" w:customStyle="1" w:styleId="FontStyle14">
    <w:name w:val="Font Style14"/>
    <w:basedOn w:val="a0"/>
    <w:uiPriority w:val="99"/>
    <w:rPr>
      <w:rFonts w:ascii="Arial" w:hAnsi="Arial" w:cs="Arial"/>
      <w:b/>
      <w:bCs/>
      <w:sz w:val="18"/>
      <w:szCs w:val="18"/>
    </w:rPr>
  </w:style>
  <w:style w:type="character" w:customStyle="1" w:styleId="FontStyle15">
    <w:name w:val="Font Style15"/>
    <w:basedOn w:val="a0"/>
    <w:uiPriority w:val="99"/>
    <w:rPr>
      <w:rFonts w:ascii="Arial" w:hAnsi="Arial" w:cs="Arial"/>
      <w:sz w:val="18"/>
      <w:szCs w:val="18"/>
    </w:rPr>
  </w:style>
  <w:style w:type="character" w:customStyle="1" w:styleId="FontStyle16">
    <w:name w:val="Font Style16"/>
    <w:basedOn w:val="a0"/>
    <w:uiPriority w:val="99"/>
    <w:rPr>
      <w:rFonts w:ascii="Arial" w:hAnsi="Arial" w:cs="Arial"/>
      <w:b/>
      <w:bCs/>
      <w:sz w:val="22"/>
      <w:szCs w:val="22"/>
    </w:rPr>
  </w:style>
  <w:style w:type="character" w:customStyle="1" w:styleId="FontStyle17">
    <w:name w:val="Font Style17"/>
    <w:basedOn w:val="a0"/>
    <w:uiPriority w:val="99"/>
    <w:rPr>
      <w:rFonts w:ascii="Arial" w:hAnsi="Arial" w:cs="Arial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Pr>
      <w:rFonts w:ascii="Arial" w:hAnsi="Arial" w:cs="Arial"/>
      <w:sz w:val="22"/>
      <w:szCs w:val="22"/>
    </w:rPr>
  </w:style>
  <w:style w:type="character" w:customStyle="1" w:styleId="FontStyle19">
    <w:name w:val="Font Style19"/>
    <w:basedOn w:val="a0"/>
    <w:uiPriority w:val="99"/>
    <w:rPr>
      <w:rFonts w:ascii="Arial" w:hAnsi="Arial" w:cs="Arial"/>
      <w:b/>
      <w:bCs/>
      <w:smallCaps/>
      <w:sz w:val="28"/>
      <w:szCs w:val="28"/>
    </w:rPr>
  </w:style>
  <w:style w:type="character" w:customStyle="1" w:styleId="FontStyle11">
    <w:name w:val="Font Style11"/>
    <w:uiPriority w:val="99"/>
    <w:rsid w:val="00CD6659"/>
    <w:rPr>
      <w:rFonts w:ascii="MS Reference Sans Serif" w:hAnsi="MS Reference Sans Serif"/>
      <w:sz w:val="18"/>
    </w:rPr>
  </w:style>
  <w:style w:type="character" w:styleId="a3">
    <w:name w:val="Hyperlink"/>
    <w:basedOn w:val="a0"/>
    <w:uiPriority w:val="99"/>
    <w:rsid w:val="00720A2C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rofipro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LEVER ACTION BARREL PUMPASSEMBLY &amp; OPERATION</vt:lpstr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LEVER ACTION BARREL PUMPASSEMBLY &amp; OPERATION</dc:title>
  <dc:subject/>
  <dc:creator>comp</dc:creator>
  <cp:keywords/>
  <dc:description/>
  <cp:lastModifiedBy>design</cp:lastModifiedBy>
  <cp:revision>2</cp:revision>
  <dcterms:created xsi:type="dcterms:W3CDTF">2022-12-16T07:16:00Z</dcterms:created>
  <dcterms:modified xsi:type="dcterms:W3CDTF">2022-12-16T07:16:00Z</dcterms:modified>
</cp:coreProperties>
</file>