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2C" w:rsidRDefault="009A363E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9A363E">
        <w:rPr>
          <w:rFonts w:ascii="Times New Roman" w:hAnsi="Times New Roman" w:cs="Times New Roman"/>
          <w:color w:val="000000"/>
          <w:sz w:val="32"/>
          <w:szCs w:val="32"/>
        </w:rPr>
        <w:t xml:space="preserve">Торговая марка    </w:t>
      </w:r>
    </w:p>
    <w:p w:rsidR="009A363E" w:rsidRPr="009A363E" w:rsidRDefault="009A363E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A363E">
        <w:rPr>
          <w:rFonts w:ascii="Times New Roman" w:hAnsi="Times New Roman" w:cs="Times New Roman"/>
          <w:b/>
          <w:sz w:val="32"/>
          <w:szCs w:val="32"/>
          <w:lang w:val="en-US"/>
        </w:rPr>
        <w:t>UNILUBE</w:t>
      </w:r>
    </w:p>
    <w:p w:rsidR="009A363E" w:rsidRPr="009A363E" w:rsidRDefault="009A363E" w:rsidP="009A363E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CD6659" w:rsidRPr="009A363E" w:rsidRDefault="00CD6659" w:rsidP="00CD6659">
      <w:pPr>
        <w:pStyle w:val="Style7"/>
        <w:widowControl/>
        <w:spacing w:before="58"/>
        <w:jc w:val="both"/>
        <w:rPr>
          <w:rStyle w:val="FontStyle16"/>
          <w:rFonts w:ascii="Times New Roman" w:hAnsi="Times New Roman" w:cs="Times New Roman"/>
        </w:rPr>
      </w:pPr>
    </w:p>
    <w:p w:rsidR="00CD6659" w:rsidRPr="009A363E" w:rsidRDefault="00CD6659" w:rsidP="009A363E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720A2C" w:rsidRDefault="009A363E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63E">
        <w:rPr>
          <w:rFonts w:ascii="Times New Roman" w:hAnsi="Times New Roman" w:cs="Times New Roman"/>
          <w:b/>
          <w:color w:val="000000"/>
          <w:sz w:val="28"/>
          <w:szCs w:val="28"/>
        </w:rPr>
        <w:t>Арт. KP2200</w:t>
      </w:r>
      <w:r w:rsidR="00720A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BK</w:t>
      </w:r>
      <w:r w:rsidR="00720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0A2C" w:rsidRDefault="00720A2C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A2C" w:rsidRDefault="00720A2C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63E" w:rsidRDefault="009A363E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Бочковой  рычажный насос для масел, </w:t>
      </w:r>
    </w:p>
    <w:p w:rsidR="00720A2C" w:rsidRPr="009A363E" w:rsidRDefault="00720A2C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6659" w:rsidRPr="009A363E" w:rsidRDefault="009A363E" w:rsidP="009A363E">
      <w:pPr>
        <w:pStyle w:val="Style7"/>
        <w:widowControl/>
        <w:spacing w:before="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63E">
        <w:rPr>
          <w:rFonts w:ascii="Times New Roman" w:hAnsi="Times New Roman" w:cs="Times New Roman"/>
          <w:b/>
          <w:color w:val="000000"/>
          <w:sz w:val="28"/>
          <w:szCs w:val="28"/>
        </w:rPr>
        <w:t>ручной, объем бочки:50-205л</w:t>
      </w:r>
    </w:p>
    <w:p w:rsidR="009A363E" w:rsidRDefault="009A363E" w:rsidP="00837633">
      <w:pPr>
        <w:pStyle w:val="Style7"/>
        <w:widowControl/>
        <w:spacing w:before="58"/>
        <w:rPr>
          <w:rFonts w:ascii="Times New Roman" w:hAnsi="Times New Roman" w:cs="Times New Roman"/>
          <w:color w:val="000000"/>
        </w:rPr>
      </w:pPr>
    </w:p>
    <w:p w:rsidR="00720A2C" w:rsidRDefault="00720A2C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720A2C" w:rsidRDefault="00837633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29298B" w:rsidRPr="0083763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010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720A2C" w:rsidRDefault="00720A2C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720A2C" w:rsidRDefault="00720A2C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720A2C" w:rsidRDefault="00720A2C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720A2C" w:rsidRDefault="00720A2C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C91C1E" w:rsidRDefault="00C91C1E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CD6659" w:rsidRPr="00C91C1E" w:rsidRDefault="00C91C1E" w:rsidP="00C9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1E">
        <w:rPr>
          <w:rFonts w:ascii="Times New Roman" w:hAnsi="Times New Roman" w:cs="Times New Roman"/>
          <w:b/>
          <w:sz w:val="28"/>
          <w:szCs w:val="28"/>
        </w:rPr>
        <w:t>Инструкция по эксплуатации</w:t>
      </w:r>
    </w:p>
    <w:p w:rsidR="00CD6659" w:rsidRPr="009A363E" w:rsidRDefault="00CD6659" w:rsidP="00CD6659">
      <w:pPr>
        <w:pStyle w:val="Style7"/>
        <w:widowControl/>
        <w:spacing w:before="58"/>
        <w:jc w:val="both"/>
        <w:rPr>
          <w:rFonts w:ascii="Times New Roman" w:hAnsi="Times New Roman" w:cs="Times New Roman"/>
          <w:color w:val="000000"/>
        </w:rPr>
      </w:pPr>
    </w:p>
    <w:p w:rsidR="00CD6659" w:rsidRPr="009A363E" w:rsidRDefault="00CD6659" w:rsidP="00CD6659">
      <w:pPr>
        <w:pStyle w:val="Style1"/>
        <w:widowControl/>
        <w:spacing w:before="67"/>
        <w:jc w:val="both"/>
        <w:rPr>
          <w:rStyle w:val="FontStyle12"/>
          <w:rFonts w:ascii="Times New Roman" w:hAnsi="Times New Roman" w:cs="Times New Roman"/>
        </w:rPr>
      </w:pPr>
      <w:r w:rsidRPr="009A363E">
        <w:rPr>
          <w:rStyle w:val="FontStyle12"/>
          <w:rFonts w:ascii="Times New Roman" w:hAnsi="Times New Roman" w:cs="Times New Roman"/>
        </w:rPr>
        <w:t>ОПИСАНИЕ</w:t>
      </w:r>
    </w:p>
    <w:p w:rsidR="00C25B70" w:rsidRPr="00EA2FD7" w:rsidRDefault="00C25B70" w:rsidP="00CD6659">
      <w:pPr>
        <w:pStyle w:val="Style7"/>
        <w:widowControl/>
        <w:spacing w:before="5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 xml:space="preserve">Высококачественный насос, разработанный для применения  в сложных рабочих условиях, </w:t>
      </w:r>
    </w:p>
    <w:p w:rsidR="00C25B70" w:rsidRPr="00EA2FD7" w:rsidRDefault="00C25B70" w:rsidP="00CD6659">
      <w:pPr>
        <w:pStyle w:val="Style7"/>
        <w:widowControl/>
        <w:spacing w:before="5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25B70" w:rsidRPr="00EA2FD7" w:rsidRDefault="00C25B70" w:rsidP="00C25B70">
      <w:pPr>
        <w:pStyle w:val="Style7"/>
        <w:widowControl/>
        <w:spacing w:before="53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 xml:space="preserve">Подходит для использования на бочках </w:t>
      </w: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от 50 до 205 литров.</w:t>
      </w:r>
    </w:p>
    <w:p w:rsidR="00C25B70" w:rsidRPr="00EA2FD7" w:rsidRDefault="00C25B70" w:rsidP="00C25B70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C25B70" w:rsidRPr="00EA2FD7" w:rsidRDefault="00C25B70" w:rsidP="00C25B70">
      <w:pPr>
        <w:pStyle w:val="Style7"/>
        <w:widowControl/>
        <w:spacing w:before="58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 xml:space="preserve">Производительность: </w:t>
      </w: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300 мл за ход.</w:t>
      </w:r>
    </w:p>
    <w:p w:rsidR="00C25B70" w:rsidRPr="00EA2FD7" w:rsidRDefault="00C25B70" w:rsidP="00C25B70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C25B70" w:rsidRPr="00EA2FD7" w:rsidRDefault="00C25B70" w:rsidP="00C25B70">
      <w:pPr>
        <w:pStyle w:val="Style7"/>
        <w:widowControl/>
        <w:spacing w:before="38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>Подходит для розлива:</w:t>
      </w:r>
    </w:p>
    <w:p w:rsidR="00C25B70" w:rsidRPr="00EA2FD7" w:rsidRDefault="00C25B70" w:rsidP="00C25B70">
      <w:pPr>
        <w:pStyle w:val="Style8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нефтесодержащих продуктов, топочного мазута, моторного масла, тяжёлых и лёгких масел, трансмиссионных масел, дизельного топлива.</w:t>
      </w:r>
    </w:p>
    <w:p w:rsidR="00C25B70" w:rsidRPr="00EA2FD7" w:rsidRDefault="00C25B70" w:rsidP="00C25B70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C25B70" w:rsidRPr="00EA2FD7" w:rsidRDefault="00C25B70" w:rsidP="00C25B70">
      <w:pPr>
        <w:pStyle w:val="Style7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>Не рекомендуется использовать насос</w:t>
      </w:r>
    </w:p>
    <w:p w:rsidR="00C25B70" w:rsidRPr="00EA2FD7" w:rsidRDefault="00C25B70" w:rsidP="00C25B70">
      <w:pPr>
        <w:pStyle w:val="Style8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для смазки на основе воды (возможны повреждения незащищённой стали), растворителей, кислот, антифриза, бензина и т.д.</w:t>
      </w:r>
    </w:p>
    <w:p w:rsidR="00C25B70" w:rsidRPr="00EA2FD7" w:rsidRDefault="00C25B70" w:rsidP="00C25B70">
      <w:pPr>
        <w:pStyle w:val="Style7"/>
        <w:widowControl/>
        <w:spacing w:before="53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>ГАРАНТИЙНЫЕ ОБЯЗАТЕЛЬСТВА</w:t>
      </w:r>
    </w:p>
    <w:p w:rsidR="00C25B70" w:rsidRPr="00EA2FD7" w:rsidRDefault="00C25B70" w:rsidP="00C25B70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Продавец гарантирует качество поставляемого изделия.</w:t>
      </w:r>
    </w:p>
    <w:p w:rsidR="00C25B70" w:rsidRPr="00EA2FD7" w:rsidRDefault="00C25B70" w:rsidP="00C91C1E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Срок гарантии состав</w:t>
      </w:r>
      <w:r w:rsidR="00C91C1E" w:rsidRPr="00EA2FD7">
        <w:rPr>
          <w:rStyle w:val="FontStyle18"/>
          <w:rFonts w:ascii="Times New Roman" w:hAnsi="Times New Roman" w:cs="Times New Roman"/>
          <w:sz w:val="24"/>
          <w:szCs w:val="24"/>
        </w:rPr>
        <w:t>ляет 12 месяцев со дня продажи.</w:t>
      </w:r>
    </w:p>
    <w:p w:rsidR="00C25B70" w:rsidRPr="009A363E" w:rsidRDefault="00C25B70" w:rsidP="00C25B70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25B70" w:rsidRPr="009A363E" w:rsidRDefault="00C25B70" w:rsidP="00C25B70">
      <w:pPr>
        <w:pStyle w:val="Style8"/>
        <w:widowControl/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C25B70" w:rsidRPr="009A363E" w:rsidRDefault="00C25B70" w:rsidP="00CD6659">
      <w:pPr>
        <w:pStyle w:val="Style7"/>
        <w:widowControl/>
        <w:spacing w:before="58"/>
        <w:jc w:val="both"/>
        <w:rPr>
          <w:rStyle w:val="FontStyle16"/>
          <w:rFonts w:ascii="Times New Roman" w:hAnsi="Times New Roman" w:cs="Times New Roman"/>
        </w:rPr>
        <w:sectPr w:rsidR="00C25B70" w:rsidRPr="009A363E">
          <w:type w:val="continuous"/>
          <w:pgSz w:w="11905" w:h="16837"/>
          <w:pgMar w:top="776" w:right="994" w:bottom="1440" w:left="567" w:header="720" w:footer="720" w:gutter="0"/>
          <w:cols w:space="60"/>
          <w:noEndnote/>
        </w:sectPr>
      </w:pPr>
    </w:p>
    <w:p w:rsidR="00C91C1E" w:rsidRPr="009A363E" w:rsidRDefault="0029298B">
      <w:pPr>
        <w:framePr w:h="9000" w:hSpace="38" w:wrap="auto" w:vAnchor="text" w:hAnchor="text" w:x="6159" w:y="515"/>
        <w:widowControl/>
        <w:rPr>
          <w:rFonts w:ascii="Times New Roman" w:hAnsi="Times New Roman" w:cs="Times New Roman"/>
        </w:rPr>
      </w:pPr>
      <w:r w:rsidRPr="009A363E">
        <w:rPr>
          <w:rFonts w:ascii="Times New Roman" w:hAnsi="Times New Roman" w:cs="Times New Roman"/>
          <w:noProof/>
        </w:rPr>
        <w:drawing>
          <wp:inline distT="0" distB="0" distL="0" distR="0">
            <wp:extent cx="2676525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1E" w:rsidRPr="009A363E" w:rsidRDefault="00C91C1E">
      <w:pPr>
        <w:framePr w:h="9000" w:hSpace="38" w:wrap="auto" w:vAnchor="text" w:hAnchor="text" w:x="6159" w:y="515"/>
        <w:widowControl/>
        <w:rPr>
          <w:rFonts w:ascii="Times New Roman" w:hAnsi="Times New Roman" w:cs="Times New Roman"/>
        </w:rPr>
      </w:pPr>
    </w:p>
    <w:p w:rsidR="005B4EEF" w:rsidRPr="009A363E" w:rsidRDefault="005B4EEF">
      <w:pPr>
        <w:framePr w:h="9000" w:hSpace="38" w:wrap="auto" w:vAnchor="text" w:hAnchor="text" w:x="6159" w:y="515"/>
        <w:widowControl/>
        <w:rPr>
          <w:rFonts w:ascii="Times New Roman" w:hAnsi="Times New Roman" w:cs="Times New Roman"/>
        </w:rPr>
      </w:pPr>
    </w:p>
    <w:p w:rsidR="00C25B70" w:rsidRPr="009A363E" w:rsidRDefault="00C25B70">
      <w:pPr>
        <w:pStyle w:val="Style3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91C1E" w:rsidRPr="009A363E" w:rsidRDefault="00C91C1E">
      <w:pPr>
        <w:pStyle w:val="Style3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25B70" w:rsidRPr="009A363E" w:rsidRDefault="00C25B70">
      <w:pPr>
        <w:pStyle w:val="Style3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25B70" w:rsidRPr="009A363E" w:rsidRDefault="00C25B70">
      <w:pPr>
        <w:pStyle w:val="Style3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5B4EEF">
      <w:pPr>
        <w:pStyle w:val="Style3"/>
        <w:widowControl/>
        <w:spacing w:before="58"/>
        <w:rPr>
          <w:rStyle w:val="FontStyle13"/>
          <w:rFonts w:ascii="Times New Roman" w:hAnsi="Times New Roman" w:cs="Times New Roman"/>
        </w:rPr>
      </w:pPr>
      <w:r w:rsidRPr="009A363E">
        <w:rPr>
          <w:rStyle w:val="FontStyle13"/>
          <w:rFonts w:ascii="Times New Roman" w:hAnsi="Times New Roman" w:cs="Times New Roman"/>
        </w:rPr>
        <w:t>СБОРКА И ЭКСПЛУАТАЦИЯ</w:t>
      </w:r>
    </w:p>
    <w:p w:rsidR="005B4EEF" w:rsidRPr="009A363E" w:rsidRDefault="005B4EEF" w:rsidP="005B4EEF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254" w:line="274" w:lineRule="exact"/>
        <w:ind w:left="720"/>
        <w:rPr>
          <w:rStyle w:val="FontStyle18"/>
          <w:rFonts w:ascii="Times New Roman" w:hAnsi="Times New Roman" w:cs="Times New Roman"/>
        </w:rPr>
      </w:pPr>
      <w:r w:rsidRPr="009A363E">
        <w:rPr>
          <w:rStyle w:val="FontStyle18"/>
          <w:rFonts w:ascii="Times New Roman" w:hAnsi="Times New Roman" w:cs="Times New Roman"/>
        </w:rPr>
        <w:t>Закрепите заборник в сборе (6) в резьбовой части корпуса насоса (9), убедитесь, что в этом месте не будет протечки.</w:t>
      </w:r>
    </w:p>
    <w:p w:rsidR="005B4EEF" w:rsidRPr="009A363E" w:rsidRDefault="005B4EEF" w:rsidP="005B4EEF">
      <w:pPr>
        <w:pStyle w:val="Style4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/>
        <w:rPr>
          <w:rStyle w:val="FontStyle18"/>
          <w:rFonts w:ascii="Times New Roman" w:hAnsi="Times New Roman" w:cs="Times New Roman"/>
        </w:rPr>
      </w:pPr>
      <w:r w:rsidRPr="009A363E">
        <w:rPr>
          <w:rStyle w:val="FontStyle18"/>
          <w:rFonts w:ascii="Times New Roman" w:hAnsi="Times New Roman" w:cs="Times New Roman"/>
        </w:rPr>
        <w:t>Прикрутите выпускной патрубок (11) к головке, используя гайку (12). Убедитесь, что уплотнение (10) установлено.</w:t>
      </w:r>
    </w:p>
    <w:p w:rsidR="005B4EEF" w:rsidRPr="009A363E" w:rsidRDefault="005B4EEF" w:rsidP="005B4EEF">
      <w:pPr>
        <w:pStyle w:val="Style4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/>
        <w:jc w:val="both"/>
        <w:rPr>
          <w:rStyle w:val="FontStyle18"/>
          <w:rFonts w:ascii="Times New Roman" w:hAnsi="Times New Roman" w:cs="Times New Roman"/>
        </w:rPr>
      </w:pPr>
      <w:r w:rsidRPr="009A363E">
        <w:rPr>
          <w:rStyle w:val="FontStyle18"/>
          <w:rFonts w:ascii="Times New Roman" w:hAnsi="Times New Roman" w:cs="Times New Roman"/>
        </w:rPr>
        <w:t>При первом применении наполните насос небольшим количеством масла, повернув выпускной патрубок (11) вверх.</w:t>
      </w:r>
    </w:p>
    <w:p w:rsidR="005B4EEF" w:rsidRPr="009A363E" w:rsidRDefault="005B4EEF" w:rsidP="005B4EEF">
      <w:pPr>
        <w:pStyle w:val="Style4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right="1037"/>
        <w:rPr>
          <w:rStyle w:val="FontStyle18"/>
          <w:rFonts w:ascii="Times New Roman" w:hAnsi="Times New Roman" w:cs="Times New Roman"/>
        </w:rPr>
      </w:pPr>
      <w:r w:rsidRPr="009A363E">
        <w:rPr>
          <w:rStyle w:val="FontStyle18"/>
          <w:rFonts w:ascii="Times New Roman" w:hAnsi="Times New Roman" w:cs="Times New Roman"/>
        </w:rPr>
        <w:t>Закрепите насос в сборе на бочке и начинайте работать.</w:t>
      </w:r>
    </w:p>
    <w:p w:rsidR="00C91C1E" w:rsidRPr="009A363E" w:rsidRDefault="00C91C1E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91C1E" w:rsidRDefault="00C91C1E" w:rsidP="00C91C1E">
      <w:pPr>
        <w:pStyle w:val="Style7"/>
        <w:widowControl/>
        <w:spacing w:before="158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Список деталей</w:t>
      </w:r>
    </w:p>
    <w:p w:rsidR="005B4EEF" w:rsidRPr="00C91C1E" w:rsidRDefault="005B4EEF" w:rsidP="00C91C1E">
      <w:pPr>
        <w:pStyle w:val="Style7"/>
        <w:widowControl/>
        <w:spacing w:before="158"/>
        <w:rPr>
          <w:rStyle w:val="FontStyle14"/>
          <w:rFonts w:ascii="Times New Roman" w:hAnsi="Times New Roman" w:cs="Times New Roman"/>
          <w:sz w:val="22"/>
          <w:szCs w:val="22"/>
        </w:rPr>
      </w:pPr>
      <w:r w:rsidRPr="009A363E">
        <w:rPr>
          <w:rStyle w:val="FontStyle14"/>
          <w:rFonts w:ascii="Times New Roman" w:hAnsi="Times New Roman" w:cs="Times New Roman"/>
        </w:rPr>
        <w:t>№</w:t>
      </w:r>
      <w:r w:rsidRPr="009A363E">
        <w:rPr>
          <w:rStyle w:val="FontStyle14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9A363E">
        <w:rPr>
          <w:rStyle w:val="FontStyle14"/>
          <w:rFonts w:ascii="Times New Roman" w:hAnsi="Times New Roman" w:cs="Times New Roman"/>
        </w:rPr>
        <w:t>обозначение</w:t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</w:t>
      </w:r>
      <w:r w:rsidRPr="009A363E">
        <w:rPr>
          <w:rStyle w:val="FontStyle15"/>
          <w:rFonts w:ascii="Times New Roman" w:hAnsi="Times New Roman" w:cs="Times New Roman"/>
        </w:rPr>
        <w:tab/>
        <w:t>пружина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70"/>
          <w:tab w:val="left" w:leader="dot" w:pos="4493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2</w:t>
      </w:r>
      <w:r w:rsidRPr="009A363E">
        <w:rPr>
          <w:rStyle w:val="FontStyle15"/>
          <w:rFonts w:ascii="Times New Roman" w:hAnsi="Times New Roman" w:cs="Times New Roman"/>
        </w:rPr>
        <w:tab/>
        <w:t>шайба плунжера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66"/>
          <w:tab w:val="left" w:leader="dot" w:pos="448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3</w:t>
      </w:r>
      <w:r w:rsidRPr="009A363E">
        <w:rPr>
          <w:rStyle w:val="FontStyle15"/>
          <w:rFonts w:ascii="Times New Roman" w:hAnsi="Times New Roman" w:cs="Times New Roman"/>
        </w:rPr>
        <w:tab/>
        <w:t>уплотнительное кольцо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70"/>
          <w:tab w:val="left" w:leader="dot" w:pos="4493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4</w:t>
      </w:r>
      <w:r w:rsidRPr="009A363E">
        <w:rPr>
          <w:rStyle w:val="FontStyle15"/>
          <w:rFonts w:ascii="Times New Roman" w:hAnsi="Times New Roman" w:cs="Times New Roman"/>
        </w:rPr>
        <w:tab/>
        <w:t>ёмкость для смазки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66"/>
          <w:tab w:val="left" w:leader="dot" w:pos="448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5</w:t>
      </w:r>
      <w:r w:rsidRPr="009A363E">
        <w:rPr>
          <w:rStyle w:val="FontStyle15"/>
          <w:rFonts w:ascii="Times New Roman" w:hAnsi="Times New Roman" w:cs="Times New Roman"/>
        </w:rPr>
        <w:tab/>
        <w:t>клапан в сборе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70"/>
          <w:tab w:val="left" w:leader="dot" w:pos="4493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6</w:t>
      </w:r>
      <w:r w:rsidRPr="009A363E">
        <w:rPr>
          <w:rStyle w:val="FontStyle15"/>
          <w:rFonts w:ascii="Times New Roman" w:hAnsi="Times New Roman" w:cs="Times New Roman"/>
        </w:rPr>
        <w:tab/>
        <w:t>заборник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66"/>
          <w:tab w:val="left" w:leader="dot" w:pos="448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7</w:t>
      </w:r>
      <w:r w:rsidRPr="009A363E">
        <w:rPr>
          <w:rStyle w:val="FontStyle15"/>
          <w:rFonts w:ascii="Times New Roman" w:hAnsi="Times New Roman" w:cs="Times New Roman"/>
        </w:rPr>
        <w:tab/>
        <w:t>уплотнительное кольцо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66"/>
          <w:tab w:val="left" w:leader="dot" w:pos="448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8</w:t>
      </w:r>
      <w:r w:rsidRPr="009A363E">
        <w:rPr>
          <w:rStyle w:val="FontStyle15"/>
          <w:rFonts w:ascii="Times New Roman" w:hAnsi="Times New Roman" w:cs="Times New Roman"/>
        </w:rPr>
        <w:tab/>
        <w:t>герметизирующая гайка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66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9</w:t>
      </w:r>
      <w:r w:rsidRPr="009A363E">
        <w:rPr>
          <w:rStyle w:val="FontStyle15"/>
          <w:rFonts w:ascii="Times New Roman" w:hAnsi="Times New Roman" w:cs="Times New Roman"/>
        </w:rPr>
        <w:tab/>
        <w:t>резьбовая гайка (3,8 см и &amp; 5,08 см)</w:t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10</w:t>
      </w:r>
      <w:r w:rsidRPr="009A363E">
        <w:rPr>
          <w:rStyle w:val="FontStyle15"/>
          <w:rFonts w:ascii="Times New Roman" w:hAnsi="Times New Roman" w:cs="Times New Roman"/>
        </w:rPr>
        <w:tab/>
        <w:t>сальник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11</w:t>
      </w:r>
      <w:r w:rsidRPr="009A363E">
        <w:rPr>
          <w:rStyle w:val="FontStyle15"/>
          <w:rFonts w:ascii="Times New Roman" w:hAnsi="Times New Roman" w:cs="Times New Roman"/>
        </w:rPr>
        <w:tab/>
        <w:t>выпускной патрубок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12</w:t>
      </w:r>
      <w:r w:rsidRPr="009A363E">
        <w:rPr>
          <w:rStyle w:val="FontStyle15"/>
          <w:rFonts w:ascii="Times New Roman" w:hAnsi="Times New Roman" w:cs="Times New Roman"/>
        </w:rPr>
        <w:tab/>
        <w:t>гайка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13</w:t>
      </w:r>
      <w:r w:rsidRPr="009A363E">
        <w:rPr>
          <w:rStyle w:val="FontStyle15"/>
          <w:rFonts w:ascii="Times New Roman" w:hAnsi="Times New Roman" w:cs="Times New Roman"/>
        </w:rPr>
        <w:tab/>
        <w:t>штифт плунжера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14</w:t>
      </w:r>
      <w:r w:rsidRPr="009A363E">
        <w:rPr>
          <w:rStyle w:val="FontStyle15"/>
          <w:rFonts w:ascii="Times New Roman" w:hAnsi="Times New Roman" w:cs="Times New Roman"/>
        </w:rPr>
        <w:tab/>
        <w:t>уплотнение поршня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15</w:t>
      </w:r>
      <w:r w:rsidRPr="009A363E">
        <w:rPr>
          <w:rStyle w:val="FontStyle15"/>
          <w:rFonts w:ascii="Times New Roman" w:hAnsi="Times New Roman" w:cs="Times New Roman"/>
        </w:rPr>
        <w:tab/>
        <w:t>уплотнение клапана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16</w:t>
      </w:r>
      <w:r w:rsidRPr="009A363E">
        <w:rPr>
          <w:rStyle w:val="FontStyle15"/>
          <w:rFonts w:ascii="Times New Roman" w:hAnsi="Times New Roman" w:cs="Times New Roman"/>
        </w:rPr>
        <w:tab/>
        <w:t>уплотнительное кольцо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17</w:t>
      </w:r>
      <w:r w:rsidRPr="009A363E">
        <w:rPr>
          <w:rStyle w:val="FontStyle15"/>
          <w:rFonts w:ascii="Times New Roman" w:hAnsi="Times New Roman" w:cs="Times New Roman"/>
        </w:rPr>
        <w:tab/>
        <w:t>рукоятка для подачи смазки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18</w:t>
      </w:r>
      <w:r w:rsidRPr="009A363E">
        <w:rPr>
          <w:rStyle w:val="FontStyle15"/>
          <w:rFonts w:ascii="Times New Roman" w:hAnsi="Times New Roman" w:cs="Times New Roman"/>
        </w:rPr>
        <w:tab/>
        <w:t>крепёжная пластина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5"/>
        <w:widowControl/>
        <w:tabs>
          <w:tab w:val="left" w:leader="dot" w:pos="1056"/>
          <w:tab w:val="left" w:leader="dot" w:pos="4478"/>
        </w:tabs>
        <w:spacing w:line="226" w:lineRule="exact"/>
        <w:rPr>
          <w:rStyle w:val="FontStyle15"/>
          <w:rFonts w:ascii="Times New Roman" w:hAnsi="Times New Roman" w:cs="Times New Roman"/>
        </w:rPr>
      </w:pPr>
      <w:r w:rsidRPr="009A363E">
        <w:rPr>
          <w:rStyle w:val="FontStyle15"/>
          <w:rFonts w:ascii="Times New Roman" w:hAnsi="Times New Roman" w:cs="Times New Roman"/>
        </w:rPr>
        <w:t>19</w:t>
      </w:r>
      <w:r w:rsidRPr="009A363E">
        <w:rPr>
          <w:rStyle w:val="FontStyle15"/>
          <w:rFonts w:ascii="Times New Roman" w:hAnsi="Times New Roman" w:cs="Times New Roman"/>
        </w:rPr>
        <w:tab/>
        <w:t>заглушка</w:t>
      </w:r>
      <w:r w:rsidRPr="009A363E">
        <w:rPr>
          <w:rStyle w:val="FontStyle15"/>
          <w:rFonts w:ascii="Times New Roman" w:hAnsi="Times New Roman" w:cs="Times New Roman"/>
        </w:rPr>
        <w:tab/>
      </w: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EA2FD7" w:rsidRDefault="005B4EEF">
      <w:pPr>
        <w:pStyle w:val="Style7"/>
        <w:widowControl/>
        <w:spacing w:before="53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 xml:space="preserve">Подходит для использования на бочках </w:t>
      </w: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от 50 до 205 литров.</w:t>
      </w:r>
    </w:p>
    <w:p w:rsidR="005B4EEF" w:rsidRPr="00EA2FD7" w:rsidRDefault="005B4EE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5B4EEF" w:rsidRPr="00EA2FD7" w:rsidRDefault="005B4EEF">
      <w:pPr>
        <w:pStyle w:val="Style7"/>
        <w:widowControl/>
        <w:spacing w:before="58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 xml:space="preserve">Производительность: </w:t>
      </w: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300 мл за ход.</w:t>
      </w:r>
    </w:p>
    <w:p w:rsidR="005B4EEF" w:rsidRPr="00EA2FD7" w:rsidRDefault="005B4EE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5B4EEF" w:rsidRPr="00EA2FD7" w:rsidRDefault="005B4EEF">
      <w:pPr>
        <w:pStyle w:val="Style7"/>
        <w:widowControl/>
        <w:spacing w:before="38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>Подходит для розлива:</w:t>
      </w:r>
    </w:p>
    <w:p w:rsidR="005B4EEF" w:rsidRPr="00EA2FD7" w:rsidRDefault="005B4EEF">
      <w:pPr>
        <w:pStyle w:val="Style8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нефтесодержащих продуктов, топочного мазута, моторного масла, тяжёлых и лёгких масел, трансмиссионных масел, дизельного топлива.</w:t>
      </w:r>
    </w:p>
    <w:p w:rsidR="005B4EEF" w:rsidRPr="00EA2FD7" w:rsidRDefault="005B4EE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5B4EEF" w:rsidRPr="00EA2FD7" w:rsidRDefault="005B4EEF">
      <w:pPr>
        <w:pStyle w:val="Style7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>Не рекомендуется использовать насос</w:t>
      </w:r>
    </w:p>
    <w:p w:rsidR="005B4EEF" w:rsidRPr="00EA2FD7" w:rsidRDefault="005B4EEF">
      <w:pPr>
        <w:pStyle w:val="Style8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для смазки на основе воды (возможны повреждения незащищённой стали), растворителей, кислот, антифриза, бензина и т.д.</w:t>
      </w:r>
    </w:p>
    <w:p w:rsidR="005B4EEF" w:rsidRPr="00EA2FD7" w:rsidRDefault="005B4EEF">
      <w:pPr>
        <w:pStyle w:val="Style7"/>
        <w:widowControl/>
        <w:spacing w:before="53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EA2FD7">
        <w:rPr>
          <w:rStyle w:val="FontStyle16"/>
          <w:rFonts w:ascii="Times New Roman" w:hAnsi="Times New Roman" w:cs="Times New Roman"/>
          <w:sz w:val="24"/>
          <w:szCs w:val="24"/>
        </w:rPr>
        <w:t>ГАРАНТИЙНЫЕ ОБЯЗАТЕЛЬСТВА</w:t>
      </w:r>
    </w:p>
    <w:p w:rsidR="005B4EEF" w:rsidRPr="00EA2FD7" w:rsidRDefault="005B4EEF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Продавец гарантирует качество поставляемого изделия.</w:t>
      </w:r>
    </w:p>
    <w:p w:rsidR="005B4EEF" w:rsidRPr="00EA2FD7" w:rsidRDefault="005B4EEF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Срок гарантии составляет 12 месяцев со дня продажи.</w:t>
      </w:r>
    </w:p>
    <w:p w:rsidR="005B4EEF" w:rsidRPr="00EA2FD7" w:rsidRDefault="005B4EEF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Гарантийные обязательства осуществляются путем бесплатного устранения</w:t>
      </w:r>
    </w:p>
    <w:p w:rsidR="005B4EEF" w:rsidRPr="00EA2FD7" w:rsidRDefault="005B4EEF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неисправностей, возникших не по вине пользователя, либо замены изделия на</w:t>
      </w:r>
    </w:p>
    <w:p w:rsidR="005B4EEF" w:rsidRPr="00EA2FD7" w:rsidRDefault="005B4EEF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исправное.</w:t>
      </w:r>
    </w:p>
    <w:p w:rsidR="005B4EEF" w:rsidRPr="00EA2FD7" w:rsidRDefault="005B4EEF">
      <w:pPr>
        <w:pStyle w:val="Style2"/>
        <w:widowControl/>
        <w:spacing w:line="27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Срок действия гарантии прекращается в следующих случаях:</w:t>
      </w:r>
    </w:p>
    <w:p w:rsidR="005B4EEF" w:rsidRPr="00EA2FD7" w:rsidRDefault="005B4EEF" w:rsidP="005B4EEF">
      <w:pPr>
        <w:pStyle w:val="Style10"/>
        <w:widowControl/>
        <w:numPr>
          <w:ilvl w:val="0"/>
          <w:numId w:val="2"/>
        </w:numPr>
        <w:tabs>
          <w:tab w:val="left" w:pos="158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наличие на корпусе и деталях изделия следов механических повреждений, коррозии, химического воздействия</w:t>
      </w:r>
    </w:p>
    <w:p w:rsidR="005B4EEF" w:rsidRPr="00EA2FD7" w:rsidRDefault="005B4EEF" w:rsidP="005B4EEF">
      <w:pPr>
        <w:pStyle w:val="Style10"/>
        <w:widowControl/>
        <w:numPr>
          <w:ilvl w:val="0"/>
          <w:numId w:val="2"/>
        </w:numPr>
        <w:tabs>
          <w:tab w:val="left" w:pos="15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наличие на рабочих поверхностях задиров и следов ненормального износа</w:t>
      </w:r>
    </w:p>
    <w:p w:rsidR="005B4EEF" w:rsidRPr="00EA2FD7" w:rsidRDefault="005B4EEF" w:rsidP="005B4EEF">
      <w:pPr>
        <w:pStyle w:val="Style10"/>
        <w:widowControl/>
        <w:numPr>
          <w:ilvl w:val="0"/>
          <w:numId w:val="2"/>
        </w:numPr>
        <w:tabs>
          <w:tab w:val="left" w:pos="15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наличие в остатках перекачиваемого материала механических примесей</w:t>
      </w:r>
    </w:p>
    <w:p w:rsidR="005B4EEF" w:rsidRPr="00EA2FD7" w:rsidRDefault="005B4EEF" w:rsidP="005B4EEF">
      <w:pPr>
        <w:pStyle w:val="Style10"/>
        <w:widowControl/>
        <w:numPr>
          <w:ilvl w:val="0"/>
          <w:numId w:val="2"/>
        </w:numPr>
        <w:tabs>
          <w:tab w:val="left" w:pos="15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применение материалов, для работы с которыми изделие не предназначено</w:t>
      </w:r>
    </w:p>
    <w:p w:rsidR="005B4EEF" w:rsidRPr="00EA2FD7" w:rsidRDefault="005B4EEF" w:rsidP="005B4EEF">
      <w:pPr>
        <w:pStyle w:val="Style10"/>
        <w:widowControl/>
        <w:numPr>
          <w:ilvl w:val="0"/>
          <w:numId w:val="2"/>
        </w:numPr>
        <w:tabs>
          <w:tab w:val="left" w:pos="15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EA2FD7">
        <w:rPr>
          <w:rStyle w:val="FontStyle18"/>
          <w:rFonts w:ascii="Times New Roman" w:hAnsi="Times New Roman" w:cs="Times New Roman"/>
          <w:sz w:val="24"/>
          <w:szCs w:val="24"/>
        </w:rPr>
        <w:t>отсутствие отметки продавца в паспорте и кассового чека</w:t>
      </w:r>
    </w:p>
    <w:p w:rsidR="005B4EEF" w:rsidRPr="00EA2FD7" w:rsidRDefault="005B4EE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5B4EEF" w:rsidRPr="00EA2FD7" w:rsidRDefault="005B4EE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Pr="0027311A" w:rsidRDefault="0027311A" w:rsidP="00EA2FD7">
      <w:pPr>
        <w:pStyle w:val="Style7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  <w:r w:rsidRPr="0027311A">
        <w:rPr>
          <w:rFonts w:ascii="Times New Roman" w:hAnsi="Times New Roman" w:cs="Times New Roman"/>
          <w:b/>
        </w:rPr>
        <w:t>КОМПЛЕКТ ПОСТАВКИ</w:t>
      </w:r>
    </w:p>
    <w:p w:rsidR="0027311A" w:rsidRPr="0027311A" w:rsidRDefault="0027311A" w:rsidP="0027311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27311A" w:rsidRPr="0027311A" w:rsidRDefault="0027311A" w:rsidP="0027311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  <w:r w:rsidRPr="0027311A">
        <w:rPr>
          <w:rFonts w:ascii="Times New Roman" w:hAnsi="Times New Roman" w:cs="Times New Roman"/>
        </w:rPr>
        <w:t>1.</w:t>
      </w:r>
      <w:r w:rsidRPr="0027311A">
        <w:rPr>
          <w:rFonts w:ascii="Times New Roman" w:hAnsi="Times New Roman" w:cs="Times New Roman"/>
        </w:rPr>
        <w:tab/>
        <w:t>Насос в сборе</w:t>
      </w:r>
      <w:r w:rsidR="00EA2FD7">
        <w:rPr>
          <w:rFonts w:ascii="Times New Roman" w:hAnsi="Times New Roman" w:cs="Times New Roman"/>
        </w:rPr>
        <w:t xml:space="preserve">                     </w:t>
      </w:r>
      <w:r w:rsidRPr="0027311A">
        <w:rPr>
          <w:rFonts w:ascii="Times New Roman" w:hAnsi="Times New Roman" w:cs="Times New Roman"/>
        </w:rPr>
        <w:t xml:space="preserve"> </w:t>
      </w:r>
      <w:r w:rsidR="00EA2FD7">
        <w:rPr>
          <w:rFonts w:ascii="Times New Roman" w:hAnsi="Times New Roman" w:cs="Times New Roman"/>
        </w:rPr>
        <w:t xml:space="preserve">  </w:t>
      </w:r>
      <w:r w:rsidRPr="0027311A">
        <w:rPr>
          <w:rFonts w:ascii="Times New Roman" w:hAnsi="Times New Roman" w:cs="Times New Roman"/>
        </w:rPr>
        <w:t>- 1 шт</w:t>
      </w:r>
    </w:p>
    <w:p w:rsidR="0027311A" w:rsidRPr="0027311A" w:rsidRDefault="0027311A" w:rsidP="0027311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  <w:r w:rsidRPr="0027311A">
        <w:rPr>
          <w:rFonts w:ascii="Times New Roman" w:hAnsi="Times New Roman" w:cs="Times New Roman"/>
        </w:rPr>
        <w:t>2.</w:t>
      </w:r>
      <w:r w:rsidRPr="0027311A">
        <w:rPr>
          <w:rFonts w:ascii="Times New Roman" w:hAnsi="Times New Roman" w:cs="Times New Roman"/>
        </w:rPr>
        <w:tab/>
        <w:t xml:space="preserve">Заборник </w:t>
      </w:r>
      <w:r w:rsidR="00EA2FD7">
        <w:rPr>
          <w:rFonts w:ascii="Times New Roman" w:hAnsi="Times New Roman" w:cs="Times New Roman"/>
        </w:rPr>
        <w:t xml:space="preserve">                            </w:t>
      </w:r>
      <w:r w:rsidRPr="0027311A">
        <w:rPr>
          <w:rFonts w:ascii="Times New Roman" w:hAnsi="Times New Roman" w:cs="Times New Roman"/>
        </w:rPr>
        <w:t>- 1 кмп</w:t>
      </w:r>
    </w:p>
    <w:p w:rsidR="0027311A" w:rsidRPr="0027311A" w:rsidRDefault="0027311A" w:rsidP="0027311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  <w:r w:rsidRPr="0027311A">
        <w:rPr>
          <w:rFonts w:ascii="Times New Roman" w:hAnsi="Times New Roman" w:cs="Times New Roman"/>
        </w:rPr>
        <w:t>3.</w:t>
      </w:r>
      <w:r w:rsidRPr="0027311A">
        <w:rPr>
          <w:rFonts w:ascii="Times New Roman" w:hAnsi="Times New Roman" w:cs="Times New Roman"/>
        </w:rPr>
        <w:tab/>
        <w:t xml:space="preserve">Раздаточный патрубок с гайкой </w:t>
      </w:r>
      <w:r w:rsidR="00EA2FD7">
        <w:rPr>
          <w:rFonts w:ascii="Times New Roman" w:hAnsi="Times New Roman" w:cs="Times New Roman"/>
        </w:rPr>
        <w:t xml:space="preserve">    </w:t>
      </w:r>
      <w:r w:rsidRPr="0027311A">
        <w:rPr>
          <w:rFonts w:ascii="Times New Roman" w:hAnsi="Times New Roman" w:cs="Times New Roman"/>
        </w:rPr>
        <w:t>- 1 шт.</w:t>
      </w:r>
    </w:p>
    <w:p w:rsidR="0027311A" w:rsidRPr="0027311A" w:rsidRDefault="0027311A" w:rsidP="0027311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  <w:r w:rsidRPr="0027311A">
        <w:rPr>
          <w:rFonts w:ascii="Times New Roman" w:hAnsi="Times New Roman" w:cs="Times New Roman"/>
        </w:rPr>
        <w:t>4.</w:t>
      </w:r>
      <w:r w:rsidRPr="0027311A">
        <w:rPr>
          <w:rFonts w:ascii="Times New Roman" w:hAnsi="Times New Roman" w:cs="Times New Roman"/>
        </w:rPr>
        <w:tab/>
        <w:t>Паспорт</w:t>
      </w:r>
      <w:r w:rsidR="00EA2FD7">
        <w:rPr>
          <w:rFonts w:ascii="Times New Roman" w:hAnsi="Times New Roman" w:cs="Times New Roman"/>
        </w:rPr>
        <w:t xml:space="preserve">                             </w:t>
      </w:r>
      <w:r w:rsidRPr="0027311A">
        <w:rPr>
          <w:rFonts w:ascii="Times New Roman" w:hAnsi="Times New Roman" w:cs="Times New Roman"/>
        </w:rPr>
        <w:t xml:space="preserve"> - 1 шт</w:t>
      </w:r>
    </w:p>
    <w:p w:rsidR="005B4EEF" w:rsidRPr="0027311A" w:rsidRDefault="0027311A" w:rsidP="0027311A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  <w:r w:rsidRPr="0027311A">
        <w:rPr>
          <w:rFonts w:ascii="Times New Roman" w:hAnsi="Times New Roman" w:cs="Times New Roman"/>
        </w:rPr>
        <w:t>5.</w:t>
      </w:r>
      <w:r w:rsidRPr="0027311A">
        <w:rPr>
          <w:rFonts w:ascii="Times New Roman" w:hAnsi="Times New Roman" w:cs="Times New Roman"/>
        </w:rPr>
        <w:tab/>
        <w:t xml:space="preserve">Упаковка </w:t>
      </w:r>
      <w:r w:rsidR="00EA2FD7">
        <w:rPr>
          <w:rFonts w:ascii="Times New Roman" w:hAnsi="Times New Roman" w:cs="Times New Roman"/>
        </w:rPr>
        <w:t xml:space="preserve">                            </w:t>
      </w:r>
      <w:r w:rsidRPr="0027311A">
        <w:rPr>
          <w:rFonts w:ascii="Times New Roman" w:hAnsi="Times New Roman" w:cs="Times New Roman"/>
        </w:rPr>
        <w:t>- 1 шт</w:t>
      </w:r>
    </w:p>
    <w:p w:rsidR="005B4EEF" w:rsidRPr="0027311A" w:rsidRDefault="005B4EEF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EA2FD7" w:rsidRDefault="00720A2C" w:rsidP="00EA2FD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9" w:history="1">
        <w:r w:rsidRPr="009C0E7B">
          <w:rPr>
            <w:rStyle w:val="a3"/>
            <w:rFonts w:ascii="Times New Roman" w:hAnsi="Times New Roman"/>
            <w:sz w:val="32"/>
            <w:szCs w:val="32"/>
            <w:lang w:val="en-US"/>
          </w:rPr>
          <w:t>www</w:t>
        </w:r>
        <w:r w:rsidRPr="009C0E7B">
          <w:rPr>
            <w:rStyle w:val="a3"/>
            <w:rFonts w:ascii="Times New Roman" w:hAnsi="Times New Roman"/>
            <w:sz w:val="32"/>
            <w:szCs w:val="32"/>
          </w:rPr>
          <w:t>.</w:t>
        </w:r>
        <w:r w:rsidRPr="009C0E7B">
          <w:rPr>
            <w:rStyle w:val="a3"/>
            <w:rFonts w:ascii="Times New Roman" w:hAnsi="Times New Roman"/>
            <w:sz w:val="32"/>
            <w:szCs w:val="32"/>
            <w:lang w:val="en-US"/>
          </w:rPr>
          <w:t>profiprom</w:t>
        </w:r>
        <w:r w:rsidRPr="009C0E7B">
          <w:rPr>
            <w:rStyle w:val="a3"/>
            <w:rFonts w:ascii="Times New Roman" w:hAnsi="Times New Roman"/>
            <w:sz w:val="32"/>
            <w:szCs w:val="32"/>
          </w:rPr>
          <w:t>.</w:t>
        </w:r>
        <w:r w:rsidRPr="009C0E7B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720A2C" w:rsidRPr="00EA2FD7" w:rsidRDefault="00720A2C" w:rsidP="00EA2FD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11A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311A" w:rsidRPr="009A363E" w:rsidRDefault="0027311A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5B4EEF">
      <w:pPr>
        <w:pStyle w:val="Style7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EA2FD7" w:rsidP="00EA2FD7">
      <w:pPr>
        <w:pStyle w:val="Style7"/>
        <w:widowControl/>
        <w:tabs>
          <w:tab w:val="left" w:pos="3681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4EEF" w:rsidRPr="009A363E" w:rsidRDefault="005B4EEF">
      <w:pPr>
        <w:pStyle w:val="Style8"/>
        <w:widowControl/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5B4EEF" w:rsidRPr="009A363E" w:rsidRDefault="005B4EEF" w:rsidP="00C25B70">
      <w:pPr>
        <w:pStyle w:val="Style9"/>
        <w:widowControl/>
        <w:spacing w:before="10"/>
        <w:jc w:val="both"/>
        <w:rPr>
          <w:rStyle w:val="FontStyle19"/>
          <w:rFonts w:ascii="Times New Roman" w:hAnsi="Times New Roman" w:cs="Times New Roman"/>
          <w:u w:val="single"/>
          <w:lang w:eastAsia="en-US"/>
        </w:rPr>
      </w:pPr>
    </w:p>
    <w:sectPr w:rsidR="005B4EEF" w:rsidRPr="009A363E">
      <w:type w:val="continuous"/>
      <w:pgSz w:w="11905" w:h="16837"/>
      <w:pgMar w:top="776" w:right="994" w:bottom="144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0C" w:rsidRDefault="00B2450C">
      <w:r>
        <w:separator/>
      </w:r>
    </w:p>
  </w:endnote>
  <w:endnote w:type="continuationSeparator" w:id="0">
    <w:p w:rsidR="00B2450C" w:rsidRDefault="00B2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0C" w:rsidRDefault="00B2450C">
      <w:r>
        <w:separator/>
      </w:r>
    </w:p>
  </w:footnote>
  <w:footnote w:type="continuationSeparator" w:id="0">
    <w:p w:rsidR="00B2450C" w:rsidRDefault="00B2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7E631E"/>
    <w:lvl w:ilvl="0">
      <w:numFmt w:val="bullet"/>
      <w:lvlText w:val="*"/>
      <w:lvlJc w:val="left"/>
    </w:lvl>
  </w:abstractNum>
  <w:abstractNum w:abstractNumId="1" w15:restartNumberingAfterBreak="0">
    <w:nsid w:val="204D5E17"/>
    <w:multiLevelType w:val="singleLevel"/>
    <w:tmpl w:val="855C7FC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6D187784"/>
    <w:multiLevelType w:val="singleLevel"/>
    <w:tmpl w:val="A3FA36F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DF"/>
    <w:rsid w:val="000015EF"/>
    <w:rsid w:val="000714D2"/>
    <w:rsid w:val="00263563"/>
    <w:rsid w:val="0027311A"/>
    <w:rsid w:val="0029298B"/>
    <w:rsid w:val="004C400C"/>
    <w:rsid w:val="004E4EB8"/>
    <w:rsid w:val="005B4EEF"/>
    <w:rsid w:val="005D131E"/>
    <w:rsid w:val="00720A2C"/>
    <w:rsid w:val="00837633"/>
    <w:rsid w:val="009863DF"/>
    <w:rsid w:val="009A363E"/>
    <w:rsid w:val="009C0E7B"/>
    <w:rsid w:val="00AB4DED"/>
    <w:rsid w:val="00B2450C"/>
    <w:rsid w:val="00BF4067"/>
    <w:rsid w:val="00C25B70"/>
    <w:rsid w:val="00C91C1E"/>
    <w:rsid w:val="00CD6659"/>
    <w:rsid w:val="00DD0CEC"/>
    <w:rsid w:val="00EA2FD7"/>
    <w:rsid w:val="00F477F6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5419BC-599A-45A2-B7A3-542B159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5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5" w:lineRule="exact"/>
      <w:ind w:hanging="35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mallCaps/>
      <w:sz w:val="28"/>
      <w:szCs w:val="28"/>
    </w:rPr>
  </w:style>
  <w:style w:type="character" w:customStyle="1" w:styleId="FontStyle11">
    <w:name w:val="Font Style11"/>
    <w:uiPriority w:val="99"/>
    <w:rsid w:val="00CD6659"/>
    <w:rPr>
      <w:rFonts w:ascii="MS Reference Sans Serif" w:hAnsi="MS Reference Sans Serif"/>
      <w:sz w:val="18"/>
    </w:rPr>
  </w:style>
  <w:style w:type="character" w:styleId="a3">
    <w:name w:val="Hyperlink"/>
    <w:basedOn w:val="a0"/>
    <w:uiPriority w:val="99"/>
    <w:rsid w:val="00720A2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i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LEVER ACTION BARREL PUMPASSEMBLY &amp; OPERATION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 ACTION BARREL PUMPASSEMBLY &amp; OPERATION</dc:title>
  <dc:subject/>
  <dc:creator>comp</dc:creator>
  <cp:keywords/>
  <dc:description/>
  <cp:lastModifiedBy>design</cp:lastModifiedBy>
  <cp:revision>2</cp:revision>
  <dcterms:created xsi:type="dcterms:W3CDTF">2022-12-16T07:16:00Z</dcterms:created>
  <dcterms:modified xsi:type="dcterms:W3CDTF">2022-12-16T07:16:00Z</dcterms:modified>
</cp:coreProperties>
</file>